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ind w:left="420" w:leftChars="200" w:firstLine="427" w:firstLineChars="118"/>
        <w:jc w:val="center"/>
        <w:rPr>
          <w:rFonts w:asciiTheme="minorEastAsia" w:hAnsiTheme="minorEastAsia" w:eastAsiaTheme="minorEastAsia"/>
          <w:b/>
          <w:color w:val="000000" w:themeColor="text1"/>
          <w:w w:val="90"/>
          <w:kern w:val="0"/>
          <w:sz w:val="40"/>
          <w:szCs w:val="32"/>
          <w14:textFill>
            <w14:solidFill>
              <w14:schemeClr w14:val="tx1"/>
            </w14:solidFill>
          </w14:textFill>
        </w:rPr>
      </w:pPr>
    </w:p>
    <w:p>
      <w:pPr>
        <w:widowControl/>
        <w:autoSpaceDE w:val="0"/>
        <w:autoSpaceDN w:val="0"/>
        <w:adjustRightInd w:val="0"/>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b/>
          <w:color w:val="000000" w:themeColor="text1"/>
          <w:sz w:val="44"/>
          <w:szCs w:val="44"/>
          <w:lang w:eastAsia="zh-CN"/>
          <w14:textFill>
            <w14:solidFill>
              <w14:schemeClr w14:val="tx1"/>
            </w14:solidFill>
          </w14:textFill>
        </w:rPr>
        <w:t>连云港市工投集团日晒制盐</w:t>
      </w:r>
      <w:r>
        <w:rPr>
          <w:rFonts w:hint="eastAsia" w:asciiTheme="minorEastAsia" w:hAnsiTheme="minorEastAsia" w:eastAsiaTheme="minorEastAsia"/>
          <w:b/>
          <w:color w:val="000000" w:themeColor="text1"/>
          <w:sz w:val="44"/>
          <w:szCs w:val="44"/>
          <w14:textFill>
            <w14:solidFill>
              <w14:schemeClr w14:val="tx1"/>
            </w14:solidFill>
          </w14:textFill>
        </w:rPr>
        <w:t>有限公司</w:t>
      </w:r>
    </w:p>
    <w:p>
      <w:pPr>
        <w:widowControl/>
        <w:autoSpaceDE w:val="0"/>
        <w:autoSpaceDN w:val="0"/>
        <w:adjustRightInd w:val="0"/>
        <w:jc w:val="center"/>
        <w:rPr>
          <w:rFonts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b/>
          <w:color w:val="000000" w:themeColor="text1"/>
          <w:sz w:val="44"/>
          <w:szCs w:val="44"/>
          <w:lang w:eastAsia="zh-CN"/>
          <w14:textFill>
            <w14:solidFill>
              <w14:schemeClr w14:val="tx1"/>
            </w14:solidFill>
          </w14:textFill>
        </w:rPr>
        <w:t>钙液</w:t>
      </w:r>
      <w:r>
        <w:rPr>
          <w:rFonts w:hint="eastAsia" w:asciiTheme="minorEastAsia" w:hAnsiTheme="minorEastAsia" w:eastAsiaTheme="minorEastAsia"/>
          <w:b/>
          <w:color w:val="000000" w:themeColor="text1"/>
          <w:sz w:val="44"/>
          <w:szCs w:val="44"/>
          <w14:textFill>
            <w14:solidFill>
              <w14:schemeClr w14:val="tx1"/>
            </w14:solidFill>
          </w14:textFill>
        </w:rPr>
        <w:t>运输项目</w:t>
      </w:r>
    </w:p>
    <w:p>
      <w:pPr>
        <w:widowControl/>
        <w:ind w:left="420" w:leftChars="200" w:firstLine="555" w:firstLineChars="118"/>
        <w:jc w:val="center"/>
        <w:rPr>
          <w:rFonts w:asciiTheme="minorEastAsia" w:hAnsiTheme="minorEastAsia" w:eastAsiaTheme="minorEastAsia"/>
          <w:b/>
          <w:color w:val="000000" w:themeColor="text1"/>
          <w:w w:val="90"/>
          <w:kern w:val="0"/>
          <w:sz w:val="52"/>
          <w:szCs w:val="52"/>
          <w:u w:val="single"/>
          <w14:textFill>
            <w14:solidFill>
              <w14:schemeClr w14:val="tx1"/>
            </w14:solidFill>
          </w14:textFill>
        </w:rPr>
      </w:pPr>
    </w:p>
    <w:p>
      <w:pPr>
        <w:widowControl/>
        <w:ind w:left="420" w:leftChars="200" w:firstLine="555" w:firstLineChars="118"/>
        <w:jc w:val="center"/>
        <w:rPr>
          <w:rFonts w:asciiTheme="minorEastAsia" w:hAnsiTheme="minorEastAsia" w:eastAsiaTheme="minorEastAsia"/>
          <w:b/>
          <w:color w:val="000000" w:themeColor="text1"/>
          <w:w w:val="90"/>
          <w:kern w:val="0"/>
          <w:sz w:val="52"/>
          <w:szCs w:val="52"/>
          <w:u w:val="single"/>
          <w14:textFill>
            <w14:solidFill>
              <w14:schemeClr w14:val="tx1"/>
            </w14:solidFill>
          </w14:textFill>
        </w:rPr>
      </w:pPr>
    </w:p>
    <w:p>
      <w:pPr>
        <w:widowControl/>
        <w:ind w:left="420" w:leftChars="200" w:firstLine="768" w:firstLineChars="118"/>
        <w:jc w:val="center"/>
        <w:rPr>
          <w:rFonts w:asciiTheme="minorEastAsia" w:hAnsiTheme="minorEastAsia" w:eastAsiaTheme="minorEastAsia"/>
          <w:b/>
          <w:color w:val="000000" w:themeColor="text1"/>
          <w:w w:val="90"/>
          <w:kern w:val="0"/>
          <w:sz w:val="72"/>
          <w:szCs w:val="72"/>
          <w14:textFill>
            <w14:solidFill>
              <w14:schemeClr w14:val="tx1"/>
            </w14:solidFill>
          </w14:textFill>
        </w:rPr>
      </w:pPr>
    </w:p>
    <w:p>
      <w:pPr>
        <w:spacing w:line="560" w:lineRule="exact"/>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jc w:val="center"/>
        <w:rPr>
          <w:rFonts w:asciiTheme="minorEastAsia" w:hAnsiTheme="minorEastAsia" w:eastAsiaTheme="minorEastAsia"/>
          <w:b/>
          <w:color w:val="000000" w:themeColor="text1"/>
          <w:w w:val="90"/>
          <w:kern w:val="0"/>
          <w:sz w:val="72"/>
          <w:szCs w:val="72"/>
          <w14:textFill>
            <w14:solidFill>
              <w14:schemeClr w14:val="tx1"/>
            </w14:solidFill>
          </w14:textFill>
        </w:rPr>
      </w:pPr>
      <w:r>
        <w:rPr>
          <w:rFonts w:hint="eastAsia" w:asciiTheme="minorEastAsia" w:hAnsiTheme="minorEastAsia" w:eastAsiaTheme="minorEastAsia"/>
          <w:b/>
          <w:color w:val="000000" w:themeColor="text1"/>
          <w:w w:val="90"/>
          <w:kern w:val="0"/>
          <w:sz w:val="72"/>
          <w:szCs w:val="72"/>
          <w:lang w:eastAsia="zh-CN"/>
          <w14:textFill>
            <w14:solidFill>
              <w14:schemeClr w14:val="tx1"/>
            </w14:solidFill>
          </w14:textFill>
        </w:rPr>
        <w:t>发</w:t>
      </w:r>
      <w:r>
        <w:rPr>
          <w:rFonts w:hint="eastAsia" w:asciiTheme="minorEastAsia" w:hAnsiTheme="minorEastAsia" w:eastAsiaTheme="minorEastAsia"/>
          <w:b/>
          <w:color w:val="000000" w:themeColor="text1"/>
          <w:w w:val="90"/>
          <w:kern w:val="0"/>
          <w:sz w:val="72"/>
          <w:szCs w:val="72"/>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w w:val="90"/>
          <w:kern w:val="0"/>
          <w:sz w:val="72"/>
          <w:szCs w:val="72"/>
          <w:lang w:eastAsia="zh-CN"/>
          <w14:textFill>
            <w14:solidFill>
              <w14:schemeClr w14:val="tx1"/>
            </w14:solidFill>
          </w14:textFill>
        </w:rPr>
        <w:t>包</w:t>
      </w:r>
      <w:r>
        <w:rPr>
          <w:rFonts w:hint="eastAsia" w:asciiTheme="minorEastAsia" w:hAnsiTheme="minorEastAsia" w:eastAsiaTheme="minorEastAsia"/>
          <w:b/>
          <w:color w:val="000000" w:themeColor="text1"/>
          <w:w w:val="90"/>
          <w:kern w:val="0"/>
          <w:sz w:val="72"/>
          <w:szCs w:val="72"/>
          <w14:textFill>
            <w14:solidFill>
              <w14:schemeClr w14:val="tx1"/>
            </w14:solidFill>
          </w14:textFill>
        </w:rPr>
        <w:t xml:space="preserve"> 文 件</w:t>
      </w: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spacing w:line="560" w:lineRule="exact"/>
        <w:ind w:left="420" w:leftChars="200" w:firstLine="426" w:firstLineChars="118"/>
        <w:rPr>
          <w:rFonts w:asciiTheme="minorEastAsia" w:hAnsiTheme="minorEastAsia" w:eastAsiaTheme="minorEastAsia"/>
          <w:b/>
          <w:color w:val="000000" w:themeColor="text1"/>
          <w:w w:val="90"/>
          <w:kern w:val="0"/>
          <w:sz w:val="32"/>
          <w:szCs w:val="32"/>
          <w14:textFill>
            <w14:solidFill>
              <w14:schemeClr w14:val="tx1"/>
            </w14:solidFill>
          </w14:textFill>
        </w:rPr>
      </w:pPr>
      <w:r>
        <w:rPr>
          <w:rFonts w:hint="eastAsia" w:asciiTheme="minorEastAsia" w:hAnsiTheme="minorEastAsia" w:eastAsiaTheme="minorEastAsia"/>
          <w:b/>
          <w:color w:val="000000" w:themeColor="text1"/>
          <w:spacing w:val="20"/>
          <w:kern w:val="0"/>
          <w:sz w:val="32"/>
          <w:szCs w:val="32"/>
          <w:fitText w:val="1445" w:id="1387481314"/>
          <w:lang w:eastAsia="zh-CN"/>
          <w14:textFill>
            <w14:solidFill>
              <w14:schemeClr w14:val="tx1"/>
            </w14:solidFill>
          </w14:textFill>
        </w:rPr>
        <w:t>发</w:t>
      </w:r>
      <w:r>
        <w:rPr>
          <w:rFonts w:hint="eastAsia" w:asciiTheme="minorEastAsia" w:hAnsiTheme="minorEastAsia" w:eastAsiaTheme="minorEastAsia"/>
          <w:b/>
          <w:color w:val="000000" w:themeColor="text1"/>
          <w:spacing w:val="20"/>
          <w:kern w:val="0"/>
          <w:sz w:val="32"/>
          <w:szCs w:val="32"/>
          <w:fitText w:val="1445" w:id="1387481314"/>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pacing w:val="20"/>
          <w:kern w:val="0"/>
          <w:sz w:val="32"/>
          <w:szCs w:val="32"/>
          <w:fitText w:val="1445" w:id="1387481314"/>
          <w:lang w:eastAsia="zh-CN"/>
          <w14:textFill>
            <w14:solidFill>
              <w14:schemeClr w14:val="tx1"/>
            </w14:solidFill>
          </w14:textFill>
        </w:rPr>
        <w:t>包</w:t>
      </w:r>
      <w:r>
        <w:rPr>
          <w:rFonts w:hint="eastAsia" w:asciiTheme="minorEastAsia" w:hAnsiTheme="minorEastAsia" w:eastAsiaTheme="minorEastAsia"/>
          <w:b/>
          <w:color w:val="000000" w:themeColor="text1"/>
          <w:spacing w:val="20"/>
          <w:kern w:val="0"/>
          <w:sz w:val="32"/>
          <w:szCs w:val="32"/>
          <w:fitText w:val="1445" w:id="1387481314"/>
          <w14:textFill>
            <w14:solidFill>
              <w14:schemeClr w14:val="tx1"/>
            </w14:solidFill>
          </w14:textFill>
        </w:rPr>
        <w:t xml:space="preserve"> </w:t>
      </w:r>
      <w:r>
        <w:rPr>
          <w:rFonts w:hint="eastAsia" w:asciiTheme="minorEastAsia" w:hAnsiTheme="minorEastAsia" w:eastAsiaTheme="minorEastAsia"/>
          <w:b/>
          <w:color w:val="000000" w:themeColor="text1"/>
          <w:spacing w:val="2"/>
          <w:kern w:val="0"/>
          <w:sz w:val="32"/>
          <w:szCs w:val="32"/>
          <w:fitText w:val="1445" w:id="1387481314"/>
          <w14:textFill>
            <w14:solidFill>
              <w14:schemeClr w14:val="tx1"/>
            </w14:solidFill>
          </w14:textFill>
        </w:rPr>
        <w:t>人</w:t>
      </w:r>
      <w:r>
        <w:rPr>
          <w:rFonts w:hint="eastAsia" w:asciiTheme="minorEastAsia" w:hAnsiTheme="minorEastAsia" w:eastAsiaTheme="minorEastAsia"/>
          <w:b/>
          <w:color w:val="000000" w:themeColor="text1"/>
          <w:w w:val="90"/>
          <w:kern w:val="0"/>
          <w:sz w:val="32"/>
          <w:szCs w:val="32"/>
          <w14:textFill>
            <w14:solidFill>
              <w14:schemeClr w14:val="tx1"/>
            </w14:solidFill>
          </w14:textFill>
        </w:rPr>
        <w:t>：</w:t>
      </w:r>
      <w:r>
        <w:rPr>
          <w:rFonts w:hint="eastAsia" w:asciiTheme="minorEastAsia" w:hAnsiTheme="minorEastAsia"/>
          <w:b/>
          <w:color w:val="000000" w:themeColor="text1"/>
          <w:w w:val="90"/>
          <w:kern w:val="0"/>
          <w:sz w:val="32"/>
          <w:szCs w:val="32"/>
          <w:lang w:eastAsia="zh-CN"/>
          <w14:textFill>
            <w14:solidFill>
              <w14:schemeClr w14:val="tx1"/>
            </w14:solidFill>
          </w14:textFill>
        </w:rPr>
        <w:t>连云港市</w:t>
      </w:r>
      <w:r>
        <w:rPr>
          <w:rFonts w:hint="eastAsia" w:asciiTheme="minorEastAsia" w:hAnsiTheme="minorEastAsia"/>
          <w:b/>
          <w:color w:val="000000" w:themeColor="text1"/>
          <w:w w:val="90"/>
          <w:kern w:val="0"/>
          <w:sz w:val="32"/>
          <w:szCs w:val="32"/>
          <w:lang w:val="en-US" w:eastAsia="zh-CN"/>
          <w14:textFill>
            <w14:solidFill>
              <w14:schemeClr w14:val="tx1"/>
            </w14:solidFill>
          </w14:textFill>
        </w:rPr>
        <w:t>工投集团</w:t>
      </w:r>
      <w:r>
        <w:rPr>
          <w:rFonts w:hint="eastAsia" w:asciiTheme="minorEastAsia" w:hAnsiTheme="minorEastAsia"/>
          <w:b/>
          <w:color w:val="000000" w:themeColor="text1"/>
          <w:w w:val="90"/>
          <w:kern w:val="0"/>
          <w:sz w:val="32"/>
          <w:szCs w:val="32"/>
          <w:lang w:eastAsia="zh-CN"/>
          <w14:textFill>
            <w14:solidFill>
              <w14:schemeClr w14:val="tx1"/>
            </w14:solidFill>
          </w14:textFill>
        </w:rPr>
        <w:t>日晒制盐</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有限公司</w:t>
      </w: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r>
        <w:rPr>
          <w:rFonts w:hint="eastAsia" w:asciiTheme="minorEastAsia" w:hAnsiTheme="minorEastAsia" w:eastAsiaTheme="minorEastAsia"/>
          <w:b/>
          <w:color w:val="000000" w:themeColor="text1"/>
          <w:w w:val="90"/>
          <w:kern w:val="0"/>
          <w:sz w:val="32"/>
          <w:szCs w:val="32"/>
          <w14:textFill>
            <w14:solidFill>
              <w14:schemeClr w14:val="tx1"/>
            </w14:solidFill>
          </w14:textFill>
        </w:rPr>
        <w:t>202</w:t>
      </w:r>
      <w:r>
        <w:rPr>
          <w:rFonts w:hint="eastAsia" w:asciiTheme="minorEastAsia" w:hAnsiTheme="minorEastAsia"/>
          <w:b/>
          <w:color w:val="000000" w:themeColor="text1"/>
          <w:w w:val="90"/>
          <w:kern w:val="0"/>
          <w:sz w:val="32"/>
          <w:szCs w:val="32"/>
          <w:lang w:val="en-US" w:eastAsia="zh-CN"/>
          <w14:textFill>
            <w14:solidFill>
              <w14:schemeClr w14:val="tx1"/>
            </w14:solidFill>
          </w14:textFill>
        </w:rPr>
        <w:t>2</w:t>
      </w:r>
      <w:r>
        <w:rPr>
          <w:rFonts w:hint="eastAsia" w:asciiTheme="minorEastAsia" w:hAnsiTheme="minorEastAsia" w:eastAsiaTheme="minorEastAsia"/>
          <w:b/>
          <w:color w:val="000000" w:themeColor="text1"/>
          <w:w w:val="90"/>
          <w:kern w:val="0"/>
          <w:sz w:val="32"/>
          <w:szCs w:val="32"/>
          <w14:textFill>
            <w14:solidFill>
              <w14:schemeClr w14:val="tx1"/>
            </w14:solidFill>
          </w14:textFill>
        </w:rPr>
        <w:t>年</w:t>
      </w:r>
      <w:r>
        <w:rPr>
          <w:rFonts w:hint="eastAsia" w:asciiTheme="minorEastAsia" w:hAnsiTheme="minorEastAsia"/>
          <w:b/>
          <w:color w:val="000000" w:themeColor="text1"/>
          <w:w w:val="90"/>
          <w:kern w:val="0"/>
          <w:sz w:val="32"/>
          <w:szCs w:val="32"/>
          <w:lang w:val="en-US" w:eastAsia="zh-CN"/>
          <w14:textFill>
            <w14:solidFill>
              <w14:schemeClr w14:val="tx1"/>
            </w14:solidFill>
          </w14:textFill>
        </w:rPr>
        <w:t>05</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b/>
          <w:color w:val="000000" w:themeColor="text1"/>
          <w:w w:val="90"/>
          <w:kern w:val="0"/>
          <w:sz w:val="32"/>
          <w:szCs w:val="32"/>
          <w:lang w:val="en-US" w:eastAsia="zh-CN"/>
          <w14:textFill>
            <w14:solidFill>
              <w14:schemeClr w14:val="tx1"/>
            </w14:solidFill>
          </w14:textFill>
        </w:rPr>
        <w:t>05</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p>
    <w:p>
      <w:pPr>
        <w:widowControl/>
        <w:autoSpaceDE w:val="0"/>
        <w:autoSpaceDN w:val="0"/>
        <w:adjustRightInd w:val="0"/>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sectPr>
          <w:footerReference r:id="rId4" w:type="first"/>
          <w:headerReference r:id="rId3" w:type="default"/>
          <w:pgSz w:w="11906" w:h="16838"/>
          <w:pgMar w:top="1440" w:right="1080" w:bottom="1440" w:left="1080" w:header="851" w:footer="992" w:gutter="0"/>
          <w:pgNumType w:start="0"/>
          <w:cols w:space="720" w:num="1"/>
          <w:docGrid w:type="lines" w:linePitch="312" w:charSpace="0"/>
        </w:sectPr>
      </w:pPr>
    </w:p>
    <w:p>
      <w:pPr>
        <w:widowControl/>
        <w:autoSpaceDE w:val="0"/>
        <w:autoSpaceDN w:val="0"/>
        <w:adjustRightInd w:val="0"/>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sectPr>
          <w:footerReference r:id="rId6" w:type="first"/>
          <w:footerReference r:id="rId5" w:type="default"/>
          <w:type w:val="continuous"/>
          <w:pgSz w:w="11906" w:h="16838"/>
          <w:pgMar w:top="1440" w:right="1080" w:bottom="1440" w:left="1080" w:header="851" w:footer="992" w:gutter="0"/>
          <w:cols w:space="720" w:num="1"/>
          <w:titlePg/>
          <w:docGrid w:type="lines" w:linePitch="312" w:charSpace="0"/>
        </w:sectPr>
      </w:pPr>
    </w:p>
    <w:p>
      <w:pPr>
        <w:adjustRightInd w:val="0"/>
        <w:snapToGrid w:val="0"/>
        <w:spacing w:line="360" w:lineRule="auto"/>
        <w:ind w:left="420" w:leftChars="200" w:firstLine="332" w:firstLineChars="118"/>
        <w:jc w:val="center"/>
        <w:rPr>
          <w:rFonts w:asciiTheme="minorEastAsia" w:hAnsiTheme="minorEastAsia" w:eastAsiaTheme="minorEastAsia"/>
          <w:b/>
          <w:bCs/>
          <w:color w:val="000000" w:themeColor="text1"/>
          <w:sz w:val="28"/>
          <w:szCs w:val="24"/>
          <w14:textFill>
            <w14:solidFill>
              <w14:schemeClr w14:val="tx1"/>
            </w14:solidFill>
          </w14:textFill>
        </w:rPr>
      </w:pPr>
      <w:r>
        <w:rPr>
          <w:rFonts w:hint="eastAsia" w:asciiTheme="minorEastAsia" w:hAnsiTheme="minorEastAsia" w:eastAsiaTheme="minorEastAsia"/>
          <w:b/>
          <w:bCs/>
          <w:color w:val="000000" w:themeColor="text1"/>
          <w:sz w:val="28"/>
          <w:szCs w:val="24"/>
          <w14:textFill>
            <w14:solidFill>
              <w14:schemeClr w14:val="tx1"/>
            </w14:solidFill>
          </w14:textFill>
        </w:rPr>
        <w:t>目    录</w:t>
      </w:r>
    </w:p>
    <w:p>
      <w:pPr>
        <w:pStyle w:val="6"/>
        <w:tabs>
          <w:tab w:val="right" w:leader="dot" w:pos="8296"/>
        </w:tabs>
        <w:rPr>
          <w:rFonts w:asciiTheme="minorHAnsi" w:hAnsiTheme="minorHAnsi" w:eastAsiaTheme="minorEastAsia" w:cstheme="minorBidi"/>
          <w:szCs w:val="22"/>
        </w:rPr>
      </w:pPr>
      <w:r>
        <w:rPr>
          <w:rFonts w:asciiTheme="minorEastAsia" w:hAnsiTheme="minorEastAsia" w:eastAsiaTheme="minorEastAsia"/>
          <w:color w:val="000000" w:themeColor="text1"/>
          <w:sz w:val="24"/>
          <w:szCs w:val="22"/>
          <w14:textFill>
            <w14:solidFill>
              <w14:schemeClr w14:val="tx1"/>
            </w14:solidFill>
          </w14:textFill>
        </w:rPr>
        <w:fldChar w:fldCharType="begin"/>
      </w:r>
      <w:r>
        <w:rPr>
          <w:rFonts w:asciiTheme="minorEastAsia" w:hAnsiTheme="minorEastAsia" w:eastAsiaTheme="minorEastAsia"/>
          <w:color w:val="000000" w:themeColor="text1"/>
          <w:sz w:val="24"/>
          <w:szCs w:val="22"/>
          <w14:textFill>
            <w14:solidFill>
              <w14:schemeClr w14:val="tx1"/>
            </w14:solidFill>
          </w14:textFill>
        </w:rPr>
        <w:instrText xml:space="preserve"> TOC \o "1-3" \h \z \u </w:instrText>
      </w:r>
      <w:r>
        <w:rPr>
          <w:rFonts w:asciiTheme="minorEastAsia" w:hAnsiTheme="minorEastAsia" w:eastAsiaTheme="minorEastAsia"/>
          <w:color w:val="000000" w:themeColor="text1"/>
          <w:sz w:val="24"/>
          <w:szCs w:val="22"/>
          <w14:textFill>
            <w14:solidFill>
              <w14:schemeClr w14:val="tx1"/>
            </w14:solidFill>
          </w14:textFill>
        </w:rPr>
        <w:fldChar w:fldCharType="separate"/>
      </w:r>
      <w:r>
        <w:fldChar w:fldCharType="begin"/>
      </w:r>
      <w:r>
        <w:instrText xml:space="preserve"> HYPERLINK \l "_Toc60929349" </w:instrText>
      </w:r>
      <w:r>
        <w:fldChar w:fldCharType="separate"/>
      </w:r>
      <w:r>
        <w:rPr>
          <w:rStyle w:val="11"/>
          <w:rFonts w:hint="eastAsia" w:asciiTheme="minorEastAsia" w:hAnsiTheme="minorEastAsia"/>
        </w:rPr>
        <w:t>第一章</w:t>
      </w:r>
      <w:r>
        <w:rPr>
          <w:rStyle w:val="11"/>
          <w:rFonts w:asciiTheme="minorEastAsia" w:hAnsiTheme="minorEastAsia"/>
        </w:rPr>
        <w:t xml:space="preserve"> </w:t>
      </w:r>
      <w:r>
        <w:rPr>
          <w:rStyle w:val="11"/>
          <w:rFonts w:hint="eastAsia" w:asciiTheme="minorEastAsia" w:hAnsiTheme="minorEastAsia"/>
          <w:lang w:eastAsia="zh-CN"/>
        </w:rPr>
        <w:t>发包</w:t>
      </w:r>
      <w:r>
        <w:rPr>
          <w:rStyle w:val="11"/>
          <w:rFonts w:hint="eastAsia" w:asciiTheme="minorEastAsia" w:hAnsiTheme="minorEastAsia"/>
        </w:rPr>
        <w:t>公告</w:t>
      </w:r>
      <w:r>
        <w:tab/>
      </w:r>
      <w:r>
        <w:fldChar w:fldCharType="begin"/>
      </w:r>
      <w:r>
        <w:instrText xml:space="preserve"> PAGEREF _Toc60929349 \h </w:instrText>
      </w:r>
      <w:r>
        <w:fldChar w:fldCharType="separate"/>
      </w:r>
      <w:r>
        <w:rPr>
          <w:rFonts w:hint="eastAsia"/>
          <w:b/>
          <w:lang w:val="en-US" w:eastAsia="zh-CN"/>
        </w:rP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"_Toc60929350" </w:instrText>
      </w:r>
      <w:r>
        <w:fldChar w:fldCharType="separate"/>
      </w:r>
      <w:r>
        <w:rPr>
          <w:rStyle w:val="11"/>
          <w:rFonts w:hint="eastAsia" w:asciiTheme="minorEastAsia" w:hAnsiTheme="minorEastAsia"/>
        </w:rPr>
        <w:t>第二章</w:t>
      </w:r>
      <w:r>
        <w:rPr>
          <w:rStyle w:val="11"/>
          <w:rFonts w:asciiTheme="minorEastAsia" w:hAnsiTheme="minorEastAsia"/>
        </w:rPr>
        <w:t xml:space="preserve"> </w:t>
      </w:r>
      <w:r>
        <w:rPr>
          <w:rStyle w:val="11"/>
          <w:rFonts w:hint="eastAsia" w:asciiTheme="minorEastAsia" w:hAnsiTheme="minorEastAsia"/>
          <w:lang w:eastAsia="zh-CN"/>
        </w:rPr>
        <w:t>竞包</w:t>
      </w:r>
      <w:r>
        <w:rPr>
          <w:rStyle w:val="11"/>
          <w:rFonts w:hint="eastAsia" w:asciiTheme="minorEastAsia" w:hAnsiTheme="minorEastAsia"/>
        </w:rPr>
        <w:t>人须知</w:t>
      </w:r>
      <w:r>
        <w:tab/>
      </w:r>
      <w:r>
        <w:fldChar w:fldCharType="begin"/>
      </w:r>
      <w:r>
        <w:instrText xml:space="preserve"> PAGEREF _Toc60929350 \h </w:instrText>
      </w:r>
      <w:r>
        <w:fldChar w:fldCharType="separate"/>
      </w:r>
      <w:r>
        <w:t>4</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"_Toc60929362" </w:instrText>
      </w:r>
      <w:r>
        <w:fldChar w:fldCharType="separate"/>
      </w:r>
      <w:r>
        <w:rPr>
          <w:rStyle w:val="11"/>
          <w:rFonts w:hint="eastAsia" w:asciiTheme="minorEastAsia" w:hAnsiTheme="minorEastAsia"/>
        </w:rPr>
        <w:t>第三章</w:t>
      </w:r>
      <w:r>
        <w:rPr>
          <w:rStyle w:val="11"/>
          <w:rFonts w:asciiTheme="minorEastAsia" w:hAnsiTheme="minorEastAsia"/>
        </w:rPr>
        <w:t xml:space="preserve"> </w:t>
      </w:r>
      <w:r>
        <w:rPr>
          <w:rStyle w:val="11"/>
          <w:rFonts w:hint="eastAsia" w:asciiTheme="minorEastAsia" w:hAnsiTheme="minorEastAsia"/>
          <w:lang w:eastAsia="zh-CN"/>
        </w:rPr>
        <w:t>评包</w:t>
      </w:r>
      <w:r>
        <w:rPr>
          <w:rStyle w:val="11"/>
          <w:rFonts w:hint="eastAsia" w:asciiTheme="minorEastAsia" w:hAnsiTheme="minorEastAsia"/>
        </w:rPr>
        <w:t>方法及评分细则</w:t>
      </w:r>
      <w:r>
        <w:tab/>
      </w:r>
      <w:r>
        <w:fldChar w:fldCharType="begin"/>
      </w:r>
      <w:r>
        <w:instrText xml:space="preserve"> PAGEREF _Toc60929362 \h </w:instrText>
      </w:r>
      <w:r>
        <w:fldChar w:fldCharType="separate"/>
      </w:r>
      <w:r>
        <w:t>7</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"_Toc60929363" </w:instrText>
      </w:r>
      <w:r>
        <w:fldChar w:fldCharType="separate"/>
      </w:r>
      <w:r>
        <w:rPr>
          <w:rStyle w:val="11"/>
          <w:rFonts w:hint="eastAsia" w:asciiTheme="minorEastAsia" w:hAnsiTheme="minorEastAsia"/>
        </w:rPr>
        <w:t>第四章</w:t>
      </w:r>
      <w:r>
        <w:rPr>
          <w:rStyle w:val="11"/>
          <w:rFonts w:asciiTheme="minorEastAsia" w:hAnsiTheme="minorEastAsia"/>
        </w:rPr>
        <w:t xml:space="preserve"> </w:t>
      </w:r>
      <w:r>
        <w:rPr>
          <w:rStyle w:val="11"/>
          <w:rFonts w:hint="eastAsia" w:asciiTheme="minorEastAsia" w:hAnsiTheme="minorEastAsia"/>
          <w:lang w:eastAsia="zh-CN"/>
        </w:rPr>
        <w:t>竞包</w:t>
      </w:r>
      <w:r>
        <w:rPr>
          <w:rStyle w:val="11"/>
          <w:rFonts w:hint="eastAsia" w:asciiTheme="minorEastAsia" w:hAnsiTheme="minorEastAsia"/>
        </w:rPr>
        <w:t>文件格式</w:t>
      </w:r>
      <w:r>
        <w:tab/>
      </w:r>
      <w:r>
        <w:fldChar w:fldCharType="begin"/>
      </w:r>
      <w:r>
        <w:instrText xml:space="preserve"> PAGEREF _Toc60929363 \h </w:instrText>
      </w:r>
      <w:r>
        <w:fldChar w:fldCharType="separate"/>
      </w:r>
      <w:r>
        <w:t>10</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"_Toc60929375" </w:instrText>
      </w:r>
      <w:r>
        <w:fldChar w:fldCharType="separate"/>
      </w:r>
      <w:r>
        <w:rPr>
          <w:rStyle w:val="11"/>
          <w:rFonts w:hint="eastAsia" w:asciiTheme="minorEastAsia" w:hAnsiTheme="minorEastAsia"/>
        </w:rPr>
        <w:t>第五章</w:t>
      </w:r>
      <w:r>
        <w:rPr>
          <w:rStyle w:val="11"/>
          <w:rFonts w:asciiTheme="minorEastAsia" w:hAnsiTheme="minorEastAsia"/>
        </w:rPr>
        <w:t xml:space="preserve"> </w:t>
      </w:r>
      <w:r>
        <w:rPr>
          <w:rStyle w:val="11"/>
          <w:rFonts w:hint="eastAsia" w:asciiTheme="minorEastAsia" w:hAnsiTheme="minorEastAsia"/>
        </w:rPr>
        <w:t>合同条款格式</w:t>
      </w:r>
      <w:r>
        <w:tab/>
      </w:r>
      <w:r>
        <w:fldChar w:fldCharType="begin"/>
      </w:r>
      <w:r>
        <w:instrText xml:space="preserve"> PAGEREF _Toc60929375 \h </w:instrText>
      </w:r>
      <w:r>
        <w:fldChar w:fldCharType="separate"/>
      </w:r>
      <w:r>
        <w:t>15</w:t>
      </w:r>
      <w:r>
        <w:fldChar w:fldCharType="end"/>
      </w:r>
      <w:r>
        <w:fldChar w:fldCharType="end"/>
      </w:r>
    </w:p>
    <w:p>
      <w:pPr>
        <w:pStyle w:val="6"/>
        <w:tabs>
          <w:tab w:val="right" w:leader="dot" w:pos="8306"/>
        </w:tabs>
        <w:spacing w:line="276" w:lineRule="auto"/>
        <w:ind w:left="420" w:leftChars="200" w:firstLine="247" w:firstLineChars="118"/>
        <w:rPr>
          <w:rFonts w:asciiTheme="minorEastAsia" w:hAnsiTheme="minorEastAsia" w:eastAsiaTheme="minorEastAsia"/>
          <w:b/>
          <w:bCs/>
          <w:color w:val="000000" w:themeColor="text1"/>
          <w:sz w:val="28"/>
          <w:szCs w:val="24"/>
          <w14:textFill>
            <w14:solidFill>
              <w14:schemeClr w14:val="tx1"/>
            </w14:solidFill>
          </w14:textFill>
        </w:rPr>
      </w:pPr>
      <w:r>
        <w:rPr>
          <w:rFonts w:asciiTheme="minorEastAsia" w:hAnsiTheme="minorEastAsia" w:eastAsiaTheme="minorEastAsia"/>
          <w:bCs/>
          <w:color w:val="000000" w:themeColor="text1"/>
          <w:szCs w:val="22"/>
          <w:lang w:val="zh-CN"/>
          <w14:textFill>
            <w14:solidFill>
              <w14:schemeClr w14:val="tx1"/>
            </w14:solidFill>
          </w14:textFill>
        </w:rPr>
        <w:fldChar w:fldCharType="end"/>
      </w: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asciiTheme="minorEastAsia" w:hAnsiTheme="minorEastAsia"/>
          <w:b/>
          <w:color w:val="000000" w:themeColor="text1"/>
          <w:sz w:val="30"/>
          <w:szCs w:val="30"/>
          <w14:textFill>
            <w14:solidFill>
              <w14:schemeClr w14:val="tx1"/>
            </w14:solidFill>
          </w14:textFill>
        </w:rPr>
      </w:pPr>
      <w:r>
        <w:rPr>
          <w:rFonts w:hint="eastAsia" w:asciiTheme="minorEastAsia" w:hAnsiTheme="minorEastAsia"/>
          <w:b/>
          <w:color w:val="000000" w:themeColor="text1"/>
          <w:sz w:val="30"/>
          <w:szCs w:val="30"/>
          <w14:textFill>
            <w14:solidFill>
              <w14:schemeClr w14:val="tx1"/>
            </w14:solidFill>
          </w14:textFill>
        </w:rPr>
        <w:t>连云港</w:t>
      </w:r>
      <w:r>
        <w:rPr>
          <w:rFonts w:hint="eastAsia" w:asciiTheme="minorEastAsia" w:hAnsiTheme="minorEastAsia"/>
          <w:b/>
          <w:color w:val="000000" w:themeColor="text1"/>
          <w:sz w:val="30"/>
          <w:szCs w:val="30"/>
          <w:lang w:eastAsia="zh-CN"/>
          <w14:textFill>
            <w14:solidFill>
              <w14:schemeClr w14:val="tx1"/>
            </w14:solidFill>
          </w14:textFill>
        </w:rPr>
        <w:t>市工投集团日晒制盐</w:t>
      </w:r>
      <w:r>
        <w:rPr>
          <w:rFonts w:hint="eastAsia" w:asciiTheme="minorEastAsia" w:hAnsiTheme="minorEastAsia"/>
          <w:b/>
          <w:color w:val="000000" w:themeColor="text1"/>
          <w:sz w:val="30"/>
          <w:szCs w:val="30"/>
          <w14:textFill>
            <w14:solidFill>
              <w14:schemeClr w14:val="tx1"/>
            </w14:solidFill>
          </w14:textFill>
        </w:rPr>
        <w:t>有限公司</w:t>
      </w:r>
      <w:r>
        <w:rPr>
          <w:rFonts w:hint="eastAsia" w:asciiTheme="minorEastAsia" w:hAnsiTheme="minorEastAsia"/>
          <w:b/>
          <w:color w:val="000000" w:themeColor="text1"/>
          <w:sz w:val="30"/>
          <w:szCs w:val="30"/>
          <w:lang w:eastAsia="zh-CN"/>
          <w14:textFill>
            <w14:solidFill>
              <w14:schemeClr w14:val="tx1"/>
            </w14:solidFill>
          </w14:textFill>
        </w:rPr>
        <w:t>钙液</w:t>
      </w:r>
      <w:r>
        <w:rPr>
          <w:rFonts w:hint="eastAsia" w:asciiTheme="minorEastAsia" w:hAnsiTheme="minorEastAsia"/>
          <w:b/>
          <w:color w:val="000000" w:themeColor="text1"/>
          <w:sz w:val="30"/>
          <w:szCs w:val="30"/>
          <w14:textFill>
            <w14:solidFill>
              <w14:schemeClr w14:val="tx1"/>
            </w14:solidFill>
          </w14:textFill>
        </w:rPr>
        <w:t>运输项目</w:t>
      </w:r>
      <w:r>
        <w:rPr>
          <w:rFonts w:hint="eastAsia" w:asciiTheme="minorEastAsia" w:hAnsiTheme="minorEastAsia"/>
          <w:b/>
          <w:color w:val="000000" w:themeColor="text1"/>
          <w:sz w:val="30"/>
          <w:szCs w:val="30"/>
          <w:lang w:eastAsia="zh-CN"/>
          <w14:textFill>
            <w14:solidFill>
              <w14:schemeClr w14:val="tx1"/>
            </w14:solidFill>
          </w14:textFill>
        </w:rPr>
        <w:t>竞包</w:t>
      </w:r>
      <w:r>
        <w:rPr>
          <w:rFonts w:hint="eastAsia" w:asciiTheme="minorEastAsia" w:hAnsiTheme="minorEastAsia"/>
          <w:b/>
          <w:color w:val="000000" w:themeColor="text1"/>
          <w:sz w:val="30"/>
          <w:szCs w:val="30"/>
          <w14:textFill>
            <w14:solidFill>
              <w14:schemeClr w14:val="tx1"/>
            </w14:solidFill>
          </w14:textFill>
        </w:rPr>
        <w:t>公告</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一、项目基本情况</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1</w:t>
      </w:r>
      <w:r>
        <w:rPr>
          <w:rFonts w:hint="eastAsia" w:asciiTheme="minorEastAsia" w:hAnsiTheme="minorEastAsia" w:eastAsiaTheme="minorEastAsia"/>
          <w:b w:val="0"/>
          <w:color w:val="333333"/>
          <w:sz w:val="21"/>
          <w:szCs w:val="21"/>
        </w:rPr>
        <w:t>.项目名称：连云港</w:t>
      </w:r>
      <w:r>
        <w:rPr>
          <w:rFonts w:hint="eastAsia" w:asciiTheme="minorEastAsia" w:hAnsiTheme="minorEastAsia" w:eastAsiaTheme="minorEastAsia"/>
          <w:b w:val="0"/>
          <w:color w:val="333333"/>
          <w:sz w:val="21"/>
          <w:szCs w:val="21"/>
          <w:lang w:eastAsia="zh-CN"/>
        </w:rPr>
        <w:t>市工投集团日晒制盐</w:t>
      </w:r>
      <w:r>
        <w:rPr>
          <w:rFonts w:hint="eastAsia" w:asciiTheme="minorEastAsia" w:hAnsiTheme="minorEastAsia" w:eastAsiaTheme="minorEastAsia"/>
          <w:b w:val="0"/>
          <w:color w:val="333333"/>
          <w:sz w:val="21"/>
          <w:szCs w:val="21"/>
        </w:rPr>
        <w:t>有限公司</w:t>
      </w:r>
      <w:r>
        <w:rPr>
          <w:rFonts w:hint="eastAsia" w:asciiTheme="minorEastAsia" w:hAnsiTheme="minorEastAsia" w:eastAsiaTheme="minorEastAsia"/>
          <w:b w:val="0"/>
          <w:color w:val="333333"/>
          <w:sz w:val="21"/>
          <w:szCs w:val="21"/>
          <w:lang w:eastAsia="zh-CN"/>
        </w:rPr>
        <w:t>钙液</w:t>
      </w:r>
      <w:r>
        <w:rPr>
          <w:rFonts w:hint="eastAsia" w:asciiTheme="minorEastAsia" w:hAnsiTheme="minorEastAsia" w:eastAsiaTheme="minorEastAsia"/>
          <w:b w:val="0"/>
          <w:color w:val="333333"/>
          <w:sz w:val="21"/>
          <w:szCs w:val="21"/>
        </w:rPr>
        <w:t>运输</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项目</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2</w:t>
      </w:r>
      <w:r>
        <w:rPr>
          <w:rFonts w:hint="eastAsia" w:asciiTheme="minorEastAsia" w:hAnsiTheme="minorEastAsia" w:eastAsiaTheme="minorEastAsia"/>
          <w:b w:val="0"/>
          <w:color w:val="333333"/>
          <w:sz w:val="21"/>
          <w:szCs w:val="21"/>
        </w:rPr>
        <w:t>.项目概况：</w:t>
      </w:r>
    </w:p>
    <w:tbl>
      <w:tblPr>
        <w:tblStyle w:val="8"/>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4601"/>
        <w:gridCol w:w="156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6" w:type="pct"/>
            <w:vAlign w:val="center"/>
          </w:tcPr>
          <w:p>
            <w:pPr>
              <w:adjustRightInd w:val="0"/>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段号</w:t>
            </w:r>
          </w:p>
        </w:tc>
        <w:tc>
          <w:tcPr>
            <w:tcW w:w="2362" w:type="pct"/>
            <w:vAlign w:val="center"/>
          </w:tcPr>
          <w:p>
            <w:pPr>
              <w:adjustRightInd w:val="0"/>
              <w:snapToGrid w:val="0"/>
              <w:spacing w:line="360" w:lineRule="auto"/>
              <w:ind w:left="420" w:leftChars="200" w:firstLine="247" w:firstLineChars="118"/>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项目名称</w:t>
            </w:r>
          </w:p>
        </w:tc>
        <w:tc>
          <w:tcPr>
            <w:tcW w:w="803" w:type="pct"/>
            <w:vAlign w:val="center"/>
          </w:tcPr>
          <w:p>
            <w:pPr>
              <w:adjustRightInd w:val="0"/>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最高限价</w:t>
            </w:r>
          </w:p>
        </w:tc>
        <w:tc>
          <w:tcPr>
            <w:tcW w:w="1237" w:type="pct"/>
            <w:vAlign w:val="center"/>
          </w:tcPr>
          <w:p>
            <w:pPr>
              <w:adjustRightInd w:val="0"/>
              <w:snapToGrid w:val="0"/>
              <w:spacing w:line="360" w:lineRule="auto"/>
              <w:jc w:val="center"/>
              <w:rPr>
                <w:rFonts w:hint="eastAsia" w:asciiTheme="minorEastAsia" w:hAnsiTheme="minorEastAsia" w:eastAsiaTheme="minorEastAsia"/>
                <w:bCs/>
                <w:color w:val="000000" w:themeColor="text1"/>
                <w:szCs w:val="21"/>
                <w:lang w:eastAsia="zh-CN"/>
                <w14:textFill>
                  <w14:solidFill>
                    <w14:schemeClr w14:val="tx1"/>
                  </w14:solidFill>
                </w14:textFill>
              </w:rPr>
            </w:pPr>
            <w:r>
              <w:rPr>
                <w:rFonts w:hint="eastAsia" w:asciiTheme="minorEastAsia" w:hAnsiTheme="minorEastAsia"/>
                <w:bCs/>
                <w:color w:val="000000" w:themeColor="text1"/>
                <w:szCs w:val="21"/>
                <w:lang w:eastAsia="zh-CN"/>
                <w14:textFill>
                  <w14:solidFill>
                    <w14:schemeClr w14:val="tx1"/>
                  </w14:solidFill>
                </w14:textFill>
              </w:rPr>
              <w:t>运输吨位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96" w:type="pct"/>
            <w:shd w:val="clear" w:color="auto" w:fill="auto"/>
            <w:vAlign w:val="center"/>
          </w:tcPr>
          <w:p>
            <w:pPr>
              <w:adjustRightInd w:val="0"/>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w:t>
            </w:r>
          </w:p>
        </w:tc>
        <w:tc>
          <w:tcPr>
            <w:tcW w:w="2362" w:type="pct"/>
            <w:shd w:val="clear" w:color="000000" w:fill="FFFFFF"/>
            <w:vAlign w:val="center"/>
          </w:tcPr>
          <w:p>
            <w:pPr>
              <w:adjustRightInd w:val="0"/>
              <w:snapToGrid w:val="0"/>
              <w:spacing w:line="360" w:lineRule="auto"/>
              <w:jc w:val="center"/>
              <w:rPr>
                <w:rFonts w:hint="default" w:asciiTheme="minorEastAsia" w:hAnsiTheme="minorEastAsia" w:eastAsiaTheme="minorEastAsia"/>
                <w:bCs/>
                <w:color w:val="000000" w:themeColor="text1"/>
                <w:szCs w:val="21"/>
                <w:lang w:val="en-US" w:eastAsia="zh-CN"/>
                <w14:textFill>
                  <w14:solidFill>
                    <w14:schemeClr w14:val="tx1"/>
                  </w14:solidFill>
                </w14:textFill>
              </w:rPr>
            </w:pP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北投资公司翔立分公司经省道242</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w:t>
            </w:r>
          </w:p>
        </w:tc>
        <w:tc>
          <w:tcPr>
            <w:tcW w:w="803" w:type="pct"/>
            <w:shd w:val="clear" w:color="000000" w:fill="FFFFFF"/>
            <w:vAlign w:val="center"/>
          </w:tcPr>
          <w:p>
            <w:pPr>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 xml:space="preserve">49 </w:t>
            </w:r>
            <w:r>
              <w:rPr>
                <w:rFonts w:hint="eastAsia" w:asciiTheme="minorEastAsia" w:hAnsiTheme="minorEastAsia"/>
                <w:bCs/>
                <w:color w:val="000000" w:themeColor="text1"/>
                <w:szCs w:val="21"/>
                <w14:textFill>
                  <w14:solidFill>
                    <w14:schemeClr w14:val="tx1"/>
                  </w14:solidFill>
                </w14:textFill>
              </w:rPr>
              <w:t>元/吨</w:t>
            </w:r>
          </w:p>
        </w:tc>
        <w:tc>
          <w:tcPr>
            <w:tcW w:w="1237" w:type="pct"/>
            <w:shd w:val="clear" w:color="000000" w:fill="FFFFFF"/>
            <w:vAlign w:val="center"/>
          </w:tcPr>
          <w:p>
            <w:pPr>
              <w:snapToGrid w:val="0"/>
              <w:spacing w:line="360" w:lineRule="auto"/>
              <w:jc w:val="center"/>
              <w:rPr>
                <w:rFonts w:hint="default" w:asciiTheme="minorEastAsia" w:hAnsiTheme="minorEastAsia" w:eastAsiaTheme="minorEastAsia"/>
                <w:bCs/>
                <w:color w:val="000000" w:themeColor="text1"/>
                <w:szCs w:val="21"/>
                <w:lang w:val="en-US" w:eastAsia="zh-CN"/>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以发包人实际发生量为准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96" w:type="pct"/>
            <w:shd w:val="clear" w:color="auto" w:fill="auto"/>
            <w:vAlign w:val="center"/>
          </w:tcPr>
          <w:p>
            <w:pPr>
              <w:adjustRightInd w:val="0"/>
              <w:snapToGrid w:val="0"/>
              <w:spacing w:line="360" w:lineRule="auto"/>
              <w:jc w:val="center"/>
              <w:rPr>
                <w:rFonts w:hint="eastAsia" w:asciiTheme="minorEastAsia" w:hAnsiTheme="minorEastAsia" w:eastAsiaTheme="minorEastAsia"/>
                <w:bCs/>
                <w:color w:val="000000" w:themeColor="text1"/>
                <w:szCs w:val="21"/>
                <w:lang w:val="en-US" w:eastAsia="zh-CN"/>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2</w:t>
            </w:r>
          </w:p>
        </w:tc>
        <w:tc>
          <w:tcPr>
            <w:tcW w:w="2362" w:type="pct"/>
            <w:shd w:val="clear" w:color="000000" w:fill="FFFFFF"/>
            <w:vAlign w:val="center"/>
          </w:tcPr>
          <w:p>
            <w:pPr>
              <w:adjustRightInd w:val="0"/>
              <w:snapToGrid w:val="0"/>
              <w:spacing w:line="360" w:lineRule="auto"/>
              <w:jc w:val="center"/>
              <w:rPr>
                <w:rFonts w:hint="eastAsia" w:asciiTheme="minorEastAsia" w:hAnsiTheme="minorEastAsia"/>
                <w:bCs/>
                <w:color w:val="000000" w:themeColor="text1"/>
                <w:szCs w:val="21"/>
                <w:lang w:eastAsia="zh-CN"/>
                <w14:textFill>
                  <w14:solidFill>
                    <w14:schemeClr w14:val="tx1"/>
                  </w14:solidFill>
                </w14:textFill>
              </w:rPr>
            </w:pP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北投资公司翔立分公司经省道228</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钙液运输（此线路发包方可以协调）</w:t>
            </w:r>
          </w:p>
        </w:tc>
        <w:tc>
          <w:tcPr>
            <w:tcW w:w="803" w:type="pct"/>
            <w:shd w:val="clear" w:color="000000" w:fill="FFFFFF"/>
            <w:vAlign w:val="center"/>
          </w:tcPr>
          <w:p>
            <w:pPr>
              <w:snapToGrid w:val="0"/>
              <w:spacing w:line="360" w:lineRule="auto"/>
              <w:jc w:val="center"/>
              <w:rPr>
                <w:rFonts w:hint="default" w:asciiTheme="minorEastAsia" w:hAnsiTheme="minorEastAsia"/>
                <w:bCs/>
                <w:color w:val="000000" w:themeColor="text1"/>
                <w:szCs w:val="21"/>
                <w:lang w:val="en-US" w:eastAsia="zh-CN"/>
                <w14:textFill>
                  <w14:solidFill>
                    <w14:schemeClr w14:val="tx1"/>
                  </w14:solidFill>
                </w14:textFill>
              </w:rPr>
            </w:pPr>
          </w:p>
        </w:tc>
        <w:tc>
          <w:tcPr>
            <w:tcW w:w="1237" w:type="pct"/>
            <w:shd w:val="clear" w:color="000000" w:fill="FFFFFF"/>
            <w:vAlign w:val="center"/>
          </w:tcPr>
          <w:p>
            <w:pPr>
              <w:snapToGrid w:val="0"/>
              <w:spacing w:line="360" w:lineRule="auto"/>
              <w:jc w:val="center"/>
              <w:rPr>
                <w:rFonts w:hint="eastAsia" w:asciiTheme="minorEastAsia" w:hAnsiTheme="minorEastAsia"/>
                <w:bCs/>
                <w:color w:val="000000" w:themeColor="text1"/>
                <w:szCs w:val="21"/>
                <w:lang w:val="en-US" w:eastAsia="zh-CN"/>
                <w14:textFill>
                  <w14:solidFill>
                    <w14:schemeClr w14:val="tx1"/>
                  </w14:solidFill>
                </w14:textFill>
              </w:rPr>
            </w:pPr>
          </w:p>
        </w:tc>
      </w:tr>
    </w:tbl>
    <w:p>
      <w:pPr>
        <w:spacing w:line="480" w:lineRule="exact"/>
        <w:ind w:firstLine="420" w:firstLineChars="200"/>
        <w:rPr>
          <w:rFonts w:hint="eastAsia" w:cs="宋体" w:asciiTheme="minorEastAsia" w:hAnsiTheme="minorEastAsia" w:eastAsiaTheme="minorEastAsia"/>
          <w:b w:val="0"/>
          <w:bCs/>
          <w:color w:val="333333"/>
          <w:kern w:val="0"/>
          <w:sz w:val="21"/>
          <w:szCs w:val="21"/>
          <w:lang w:val="en-US" w:eastAsia="zh-CN" w:bidi="ar-SA"/>
        </w:rPr>
      </w:pPr>
      <w:r>
        <w:rPr>
          <w:rFonts w:hint="eastAsia" w:cs="宋体" w:asciiTheme="minorEastAsia" w:hAnsiTheme="minorEastAsia" w:eastAsiaTheme="minorEastAsia"/>
          <w:b w:val="0"/>
          <w:bCs/>
          <w:color w:val="333333"/>
          <w:kern w:val="0"/>
          <w:sz w:val="21"/>
          <w:szCs w:val="21"/>
          <w:lang w:val="en-US" w:eastAsia="zh-CN" w:bidi="ar-SA"/>
        </w:rPr>
        <w:t>本次钙液运输项目1段号运输路径最高限价49元/吨，2段号运输路径发包方将进行协调，如协调成功</w:t>
      </w:r>
      <w:r>
        <w:rPr>
          <w:rFonts w:hint="eastAsia" w:cs="宋体" w:asciiTheme="minorEastAsia" w:hAnsiTheme="minorEastAsia"/>
          <w:b w:val="0"/>
          <w:bCs/>
          <w:color w:val="333333"/>
          <w:kern w:val="0"/>
          <w:sz w:val="21"/>
          <w:szCs w:val="21"/>
          <w:lang w:val="en-US" w:eastAsia="zh-CN" w:bidi="ar-SA"/>
        </w:rPr>
        <w:t>将</w:t>
      </w:r>
      <w:r>
        <w:rPr>
          <w:rFonts w:hint="eastAsia" w:cs="宋体" w:asciiTheme="minorEastAsia" w:hAnsiTheme="minorEastAsia" w:eastAsiaTheme="minorEastAsia"/>
          <w:b w:val="0"/>
          <w:bCs/>
          <w:color w:val="333333"/>
          <w:kern w:val="0"/>
          <w:sz w:val="21"/>
          <w:szCs w:val="21"/>
          <w:lang w:val="en-US" w:eastAsia="zh-CN" w:bidi="ar-SA"/>
        </w:rPr>
        <w:t>走2段号线路，中包方要在中包价的基础上下浮运输费用10元/吨。若竞包方报价高于最高限价，发包方有权重新竞包。</w:t>
      </w:r>
    </w:p>
    <w:p>
      <w:pPr>
        <w:spacing w:line="480" w:lineRule="exact"/>
        <w:ind w:firstLine="420" w:firstLineChars="200"/>
        <w:rPr>
          <w:rFonts w:hint="eastAsia" w:cs="宋体" w:asciiTheme="minorEastAsia" w:hAnsiTheme="minorEastAsia" w:eastAsiaTheme="minorEastAsia"/>
          <w:b w:val="0"/>
          <w:bCs/>
          <w:color w:val="333333"/>
          <w:kern w:val="0"/>
          <w:sz w:val="21"/>
          <w:szCs w:val="21"/>
          <w:lang w:val="en-US" w:eastAsia="zh-CN" w:bidi="ar-SA"/>
        </w:rPr>
      </w:pPr>
    </w:p>
    <w:p>
      <w:pPr>
        <w:pStyle w:val="3"/>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二、申请人的资格要求：</w:t>
      </w:r>
    </w:p>
    <w:p>
      <w:pPr>
        <w:pStyle w:val="3"/>
        <w:rPr>
          <w:rFonts w:asciiTheme="minorEastAsia" w:hAnsiTheme="minorEastAsia" w:eastAsiaTheme="minorEastAsia"/>
          <w:b w:val="0"/>
          <w:color w:val="333333"/>
          <w:sz w:val="21"/>
          <w:szCs w:val="21"/>
        </w:rPr>
      </w:pPr>
      <w:r>
        <w:rPr>
          <w:rFonts w:asciiTheme="minorEastAsia" w:hAnsiTheme="minorEastAsia" w:eastAsiaTheme="minorEastAsia"/>
          <w:b w:val="0"/>
          <w:color w:val="333333"/>
          <w:sz w:val="21"/>
          <w:szCs w:val="21"/>
        </w:rPr>
        <w:t>1.</w:t>
      </w:r>
      <w:r>
        <w:rPr>
          <w:rFonts w:hint="eastAsia"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人须为中华人民共和国境内注册的独立法人单位，具备独立订立和履行合同的能力，注册资本不低于</w:t>
      </w:r>
      <w:r>
        <w:rPr>
          <w:rFonts w:hint="eastAsia" w:asciiTheme="minorEastAsia" w:hAnsiTheme="minorEastAsia" w:eastAsiaTheme="minorEastAsia"/>
          <w:b w:val="0"/>
          <w:color w:val="333333"/>
          <w:sz w:val="21"/>
          <w:szCs w:val="21"/>
          <w:lang w:val="en-US" w:eastAsia="zh-CN"/>
        </w:rPr>
        <w:t>100</w:t>
      </w:r>
      <w:r>
        <w:rPr>
          <w:rFonts w:hint="eastAsia" w:asciiTheme="minorEastAsia" w:hAnsiTheme="minorEastAsia" w:eastAsiaTheme="minorEastAsia"/>
          <w:b w:val="0"/>
          <w:color w:val="333333"/>
          <w:sz w:val="21"/>
          <w:szCs w:val="21"/>
        </w:rPr>
        <w:t>万元；</w:t>
      </w:r>
    </w:p>
    <w:p>
      <w:pPr>
        <w:pStyle w:val="3"/>
        <w:rPr>
          <w:rFonts w:asciiTheme="minorEastAsia" w:hAnsiTheme="minorEastAsia" w:eastAsiaTheme="minorEastAsia"/>
          <w:b w:val="0"/>
          <w:color w:val="333333"/>
          <w:sz w:val="21"/>
          <w:szCs w:val="21"/>
        </w:rPr>
      </w:pPr>
      <w:r>
        <w:rPr>
          <w:rFonts w:asciiTheme="minorEastAsia" w:hAnsiTheme="minorEastAsia" w:eastAsiaTheme="minorEastAsia"/>
          <w:b w:val="0"/>
          <w:color w:val="333333"/>
          <w:sz w:val="21"/>
          <w:szCs w:val="21"/>
        </w:rPr>
        <w:t>2.</w:t>
      </w:r>
      <w:r>
        <w:rPr>
          <w:rFonts w:hint="eastAsia"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人2年内无不良信誉记录，在信用中国网站中未被列入失信被执行人名单，网址：</w:t>
      </w:r>
      <w:r>
        <w:fldChar w:fldCharType="begin"/>
      </w:r>
      <w:r>
        <w:instrText xml:space="preserve"> HYPERLINK "http://www.creditchina.gov.cn/" </w:instrText>
      </w:r>
      <w:r>
        <w:fldChar w:fldCharType="separate"/>
      </w:r>
      <w:r>
        <w:rPr>
          <w:rFonts w:hint="eastAsia" w:asciiTheme="minorEastAsia" w:hAnsiTheme="minorEastAsia" w:eastAsiaTheme="minorEastAsia"/>
          <w:b w:val="0"/>
          <w:color w:val="333333"/>
          <w:sz w:val="21"/>
          <w:szCs w:val="21"/>
        </w:rPr>
        <w:t>http://www.creditchina.gov.cn/</w:t>
      </w:r>
      <w:r>
        <w:rPr>
          <w:rFonts w:hint="eastAsia" w:asciiTheme="minorEastAsia" w:hAnsiTheme="minorEastAsia" w:eastAsiaTheme="minorEastAsia"/>
          <w:b w:val="0"/>
          <w:color w:val="333333"/>
          <w:sz w:val="21"/>
          <w:szCs w:val="21"/>
        </w:rPr>
        <w:fldChar w:fldCharType="end"/>
      </w:r>
      <w:r>
        <w:rPr>
          <w:rFonts w:hint="eastAsia" w:asciiTheme="minorEastAsia" w:hAnsiTheme="minorEastAsia" w:eastAsiaTheme="minorEastAsia"/>
          <w:b w:val="0"/>
          <w:color w:val="333333"/>
          <w:sz w:val="21"/>
          <w:szCs w:val="21"/>
        </w:rPr>
        <w:t>；</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3</w:t>
      </w:r>
      <w:r>
        <w:rPr>
          <w:rFonts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人近两年具有运输项目的业绩；</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4</w:t>
      </w:r>
      <w:r>
        <w:rPr>
          <w:rFonts w:asciiTheme="minorEastAsia" w:hAnsiTheme="minorEastAsia" w:eastAsiaTheme="minorEastAsia"/>
          <w:b w:val="0"/>
          <w:color w:val="333333"/>
          <w:sz w:val="21"/>
          <w:szCs w:val="21"/>
        </w:rPr>
        <w:t>.</w:t>
      </w:r>
      <w:r>
        <w:rPr>
          <w:rFonts w:hint="eastAsia"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人在经营范围内，并取得道路运输许可证；</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5</w:t>
      </w:r>
      <w:r>
        <w:rPr>
          <w:rFonts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人具有履行合同所必需的设备和专业技术能力的书面声明；</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6</w:t>
      </w:r>
      <w:r>
        <w:rPr>
          <w:rFonts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rPr>
        <w:t>本项目不接受联合体</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三、获取</w:t>
      </w:r>
      <w:r>
        <w:rPr>
          <w:rFonts w:hint="eastAsia" w:asciiTheme="minorEastAsia" w:hAnsiTheme="minorEastAsia" w:eastAsiaTheme="minorEastAsia"/>
          <w:b/>
          <w:bCs w:val="0"/>
          <w:color w:val="333333"/>
          <w:sz w:val="21"/>
          <w:szCs w:val="21"/>
          <w:lang w:eastAsia="zh-CN"/>
        </w:rPr>
        <w:t>竞包</w:t>
      </w:r>
      <w:r>
        <w:rPr>
          <w:rFonts w:hint="eastAsia" w:asciiTheme="minorEastAsia" w:hAnsiTheme="minorEastAsia" w:eastAsiaTheme="minorEastAsia"/>
          <w:color w:val="333333"/>
          <w:sz w:val="21"/>
          <w:szCs w:val="21"/>
        </w:rPr>
        <w:t>文件</w:t>
      </w:r>
    </w:p>
    <w:p>
      <w:pPr>
        <w:pStyle w:val="3"/>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1.</w:t>
      </w:r>
      <w:r>
        <w:rPr>
          <w:rFonts w:hint="eastAsia" w:asciiTheme="minorEastAsia" w:hAnsiTheme="minorEastAsia" w:eastAsiaTheme="minorEastAsia"/>
          <w:b w:val="0"/>
          <w:color w:val="FF0000"/>
          <w:sz w:val="21"/>
          <w:szCs w:val="21"/>
        </w:rPr>
        <w:t>自202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05</w:t>
      </w:r>
      <w:r>
        <w:rPr>
          <w:rFonts w:hint="eastAsia" w:asciiTheme="minorEastAsia" w:hAnsiTheme="minorEastAsia" w:eastAsiaTheme="minorEastAsia"/>
          <w:b w:val="0"/>
          <w:color w:val="FF0000"/>
          <w:sz w:val="21"/>
          <w:szCs w:val="21"/>
        </w:rPr>
        <w:t>日至202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17</w:t>
      </w:r>
      <w:r>
        <w:rPr>
          <w:rFonts w:hint="eastAsia" w:asciiTheme="minorEastAsia" w:hAnsiTheme="minorEastAsia" w:eastAsiaTheme="minorEastAsia"/>
          <w:b w:val="0"/>
          <w:color w:val="FF0000"/>
          <w:sz w:val="21"/>
          <w:szCs w:val="21"/>
        </w:rPr>
        <w:t>日</w:t>
      </w:r>
      <w:r>
        <w:rPr>
          <w:rFonts w:hint="eastAsia" w:asciiTheme="minorEastAsia" w:hAnsiTheme="minorEastAsia" w:eastAsiaTheme="minorEastAsia"/>
          <w:b w:val="0"/>
          <w:color w:val="333333"/>
          <w:sz w:val="21"/>
          <w:szCs w:val="21"/>
        </w:rPr>
        <w:t>，每天上午8时30分至11时30分，下午</w:t>
      </w:r>
      <w:r>
        <w:rPr>
          <w:rFonts w:hint="eastAsia" w:asciiTheme="minorEastAsia" w:hAnsiTheme="minorEastAsia" w:eastAsiaTheme="minorEastAsia"/>
          <w:b w:val="0"/>
          <w:color w:val="333333"/>
          <w:sz w:val="21"/>
          <w:szCs w:val="21"/>
          <w:lang w:val="en-US" w:eastAsia="zh-CN"/>
        </w:rPr>
        <w:t>14</w:t>
      </w:r>
      <w:r>
        <w:rPr>
          <w:rFonts w:hint="eastAsia" w:asciiTheme="minorEastAsia" w:hAnsiTheme="minorEastAsia" w:eastAsiaTheme="minorEastAsia"/>
          <w:b w:val="0"/>
          <w:color w:val="333333"/>
          <w:sz w:val="21"/>
          <w:szCs w:val="21"/>
        </w:rPr>
        <w:t>时00分至17时00分到</w:t>
      </w:r>
      <w:r>
        <w:rPr>
          <w:rFonts w:hint="eastAsia" w:asciiTheme="minorEastAsia" w:hAnsiTheme="minorEastAsia" w:eastAsiaTheme="minorEastAsia"/>
          <w:b w:val="0"/>
          <w:color w:val="333333"/>
          <w:sz w:val="21"/>
          <w:szCs w:val="21"/>
          <w:lang w:val="en-US" w:eastAsia="zh-CN"/>
        </w:rPr>
        <w:t>连云港市工投集团日晒制盐有限公司生产服务公司</w:t>
      </w:r>
      <w:r>
        <w:rPr>
          <w:rFonts w:hint="eastAsia" w:asciiTheme="minorEastAsia" w:hAnsiTheme="minorEastAsia" w:eastAsiaTheme="minorEastAsia"/>
          <w:b w:val="0"/>
          <w:color w:val="333333"/>
          <w:sz w:val="21"/>
          <w:szCs w:val="21"/>
        </w:rPr>
        <w:t>报名获取</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w:t>
      </w:r>
      <w:r>
        <w:rPr>
          <w:rFonts w:hint="eastAsia" w:asciiTheme="minorEastAsia" w:hAnsiTheme="minorEastAsia" w:eastAsiaTheme="minorEastAsia"/>
          <w:b w:val="0"/>
          <w:color w:val="333333"/>
          <w:sz w:val="21"/>
          <w:szCs w:val="21"/>
          <w:lang w:eastAsia="zh-CN"/>
        </w:rPr>
        <w:t>，</w:t>
      </w:r>
      <w:r>
        <w:rPr>
          <w:rFonts w:hint="eastAsia" w:asciiTheme="minorEastAsia" w:hAnsiTheme="minorEastAsia" w:eastAsiaTheme="minorEastAsia"/>
          <w:b w:val="0"/>
          <w:color w:val="333333"/>
          <w:sz w:val="21"/>
          <w:szCs w:val="21"/>
          <w:lang w:val="en-US" w:eastAsia="zh-CN"/>
        </w:rPr>
        <w:t>因疫情无法到现场的可以联系发包方以邮件的方式获取，邮箱YUQUYU@163.com</w:t>
      </w:r>
      <w:r>
        <w:rPr>
          <w:rFonts w:hint="eastAsia" w:asciiTheme="minorEastAsia" w:hAnsiTheme="minorEastAsia" w:eastAsiaTheme="minorEastAsia"/>
          <w:b w:val="0"/>
          <w:color w:val="333333"/>
          <w:sz w:val="21"/>
          <w:szCs w:val="21"/>
        </w:rPr>
        <w:t>。</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联系人：于同刚  电话15161397058</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2．报名时请</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人授权委托代表携带身份证、委托书、企业营业执照等证明材料的复印件加盖单位公章前来报名。</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四、提交</w:t>
      </w:r>
      <w:r>
        <w:rPr>
          <w:rFonts w:hint="eastAsia" w:asciiTheme="minorEastAsia" w:hAnsiTheme="minorEastAsia" w:eastAsiaTheme="minorEastAsia"/>
          <w:color w:val="333333"/>
          <w:sz w:val="21"/>
          <w:szCs w:val="21"/>
          <w:lang w:eastAsia="zh-CN"/>
        </w:rPr>
        <w:t>竞包</w:t>
      </w:r>
      <w:r>
        <w:rPr>
          <w:rFonts w:hint="eastAsia" w:asciiTheme="minorEastAsia" w:hAnsiTheme="minorEastAsia" w:eastAsiaTheme="minorEastAsia"/>
          <w:color w:val="333333"/>
          <w:sz w:val="21"/>
          <w:szCs w:val="21"/>
        </w:rPr>
        <w:t>文件截止时间、开</w:t>
      </w:r>
      <w:r>
        <w:rPr>
          <w:rFonts w:hint="eastAsia" w:asciiTheme="minorEastAsia" w:hAnsiTheme="minorEastAsia" w:eastAsiaTheme="minorEastAsia"/>
          <w:color w:val="333333"/>
          <w:sz w:val="21"/>
          <w:szCs w:val="21"/>
          <w:lang w:eastAsia="zh-CN"/>
        </w:rPr>
        <w:t>包</w:t>
      </w:r>
      <w:r>
        <w:rPr>
          <w:rFonts w:hint="eastAsia" w:asciiTheme="minorEastAsia" w:hAnsiTheme="minorEastAsia" w:eastAsiaTheme="minorEastAsia"/>
          <w:color w:val="333333"/>
          <w:sz w:val="21"/>
          <w:szCs w:val="21"/>
        </w:rPr>
        <w:t>时间和地点</w:t>
      </w:r>
    </w:p>
    <w:p>
      <w:pPr>
        <w:pStyle w:val="3"/>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rPr>
        <w:t>截止时间：</w:t>
      </w:r>
      <w:r>
        <w:rPr>
          <w:rFonts w:hint="eastAsia" w:asciiTheme="minorEastAsia" w:hAnsiTheme="minorEastAsia" w:eastAsiaTheme="minorEastAsia"/>
          <w:b w:val="0"/>
          <w:color w:val="FF0000"/>
          <w:sz w:val="21"/>
          <w:szCs w:val="21"/>
        </w:rPr>
        <w:t>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17</w:t>
      </w:r>
      <w:r>
        <w:rPr>
          <w:rFonts w:hint="eastAsia" w:asciiTheme="minorEastAsia" w:hAnsiTheme="minorEastAsia" w:eastAsiaTheme="minorEastAsia"/>
          <w:b w:val="0"/>
          <w:color w:val="FF0000"/>
          <w:sz w:val="21"/>
          <w:szCs w:val="21"/>
        </w:rPr>
        <w:t>日</w:t>
      </w:r>
      <w:r>
        <w:rPr>
          <w:rFonts w:hint="eastAsia" w:asciiTheme="minorEastAsia" w:hAnsiTheme="minorEastAsia" w:eastAsiaTheme="minorEastAsia"/>
          <w:b w:val="0"/>
          <w:color w:val="333333"/>
          <w:sz w:val="21"/>
          <w:szCs w:val="21"/>
          <w:lang w:val="en-US" w:eastAsia="zh-CN"/>
        </w:rPr>
        <w:t>17</w:t>
      </w:r>
      <w:r>
        <w:rPr>
          <w:rFonts w:hint="eastAsia" w:asciiTheme="minorEastAsia" w:hAnsiTheme="minorEastAsia" w:eastAsiaTheme="minorEastAsia"/>
          <w:b w:val="0"/>
          <w:color w:val="333333"/>
          <w:sz w:val="21"/>
          <w:szCs w:val="21"/>
        </w:rPr>
        <w:t>点30 分00 秒（北京时间）</w:t>
      </w:r>
      <w:r>
        <w:rPr>
          <w:rFonts w:hint="eastAsia" w:asciiTheme="minorEastAsia" w:hAnsiTheme="minorEastAsia" w:eastAsiaTheme="minorEastAsia"/>
          <w:b w:val="0"/>
          <w:color w:val="333333"/>
          <w:sz w:val="21"/>
          <w:szCs w:val="21"/>
          <w:lang w:eastAsia="zh-CN"/>
        </w:rPr>
        <w:t>。</w:t>
      </w:r>
    </w:p>
    <w:p>
      <w:pPr>
        <w:pStyle w:val="3"/>
        <w:rPr>
          <w:rFonts w:hint="eastAsia"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提交方式：邮件或现场提交。</w:t>
      </w:r>
    </w:p>
    <w:p>
      <w:pPr>
        <w:pStyle w:val="3"/>
        <w:rPr>
          <w:rFonts w:hint="eastAsia"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邮寄地址：连云港市灌云县灌西盐场日晒制盐有限公司。</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联系人：于同刚 电话：15161397058，邮寄时要在邮件外包装上注明单位名称。</w:t>
      </w:r>
    </w:p>
    <w:p>
      <w:pPr>
        <w:pStyle w:val="3"/>
        <w:rPr>
          <w:rFonts w:hint="default" w:asciiTheme="minorEastAsia" w:hAnsiTheme="minorEastAsia" w:eastAsiaTheme="minorEastAsia"/>
          <w:b w:val="0"/>
          <w:color w:val="333333"/>
          <w:sz w:val="21"/>
          <w:szCs w:val="21"/>
          <w:lang w:val="en-US"/>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时间：</w:t>
      </w:r>
      <w:r>
        <w:rPr>
          <w:rFonts w:hint="eastAsia" w:asciiTheme="minorEastAsia" w:hAnsiTheme="minorEastAsia" w:eastAsiaTheme="minorEastAsia"/>
          <w:b w:val="0"/>
          <w:color w:val="FF0000"/>
          <w:sz w:val="21"/>
          <w:szCs w:val="21"/>
        </w:rPr>
        <w:t>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19</w:t>
      </w:r>
      <w:r>
        <w:rPr>
          <w:rFonts w:hint="eastAsia" w:asciiTheme="minorEastAsia" w:hAnsiTheme="minorEastAsia" w:eastAsiaTheme="minorEastAsia"/>
          <w:b w:val="0"/>
          <w:color w:val="FF0000"/>
          <w:sz w:val="21"/>
          <w:szCs w:val="21"/>
        </w:rPr>
        <w:t>日</w:t>
      </w:r>
      <w:r>
        <w:rPr>
          <w:rFonts w:hint="eastAsia" w:asciiTheme="minorEastAsia" w:hAnsiTheme="minorEastAsia" w:eastAsiaTheme="minorEastAsia"/>
          <w:b w:val="0"/>
          <w:color w:val="333333"/>
          <w:sz w:val="21"/>
          <w:szCs w:val="21"/>
          <w:lang w:val="en-US" w:eastAsia="zh-CN"/>
        </w:rPr>
        <w:t>09</w:t>
      </w:r>
      <w:r>
        <w:rPr>
          <w:rFonts w:hint="eastAsia" w:asciiTheme="minorEastAsia" w:hAnsiTheme="minorEastAsia" w:eastAsiaTheme="minorEastAsia"/>
          <w:b w:val="0"/>
          <w:color w:val="333333"/>
          <w:sz w:val="21"/>
          <w:szCs w:val="21"/>
        </w:rPr>
        <w:t>点30 分00 秒（北京时间）</w:t>
      </w:r>
      <w:r>
        <w:rPr>
          <w:rFonts w:hint="eastAsia" w:asciiTheme="minorEastAsia" w:hAnsiTheme="minorEastAsia" w:eastAsiaTheme="minorEastAsia"/>
          <w:b w:val="0"/>
          <w:color w:val="333333"/>
          <w:sz w:val="21"/>
          <w:szCs w:val="21"/>
          <w:lang w:eastAsia="zh-CN"/>
        </w:rPr>
        <w:t>，</w:t>
      </w:r>
      <w:r>
        <w:rPr>
          <w:rFonts w:hint="eastAsia" w:asciiTheme="minorEastAsia" w:hAnsiTheme="minorEastAsia" w:eastAsiaTheme="minorEastAsia"/>
          <w:b w:val="0"/>
          <w:color w:val="333333"/>
          <w:sz w:val="21"/>
          <w:szCs w:val="21"/>
          <w:lang w:val="en-US" w:eastAsia="zh-CN"/>
        </w:rPr>
        <w:t>由于疫情等特殊情况不能按时开包的另行通知。</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地点：</w:t>
      </w:r>
      <w:r>
        <w:rPr>
          <w:rFonts w:hint="eastAsia" w:asciiTheme="minorEastAsia" w:hAnsiTheme="minorEastAsia" w:eastAsiaTheme="minorEastAsia"/>
          <w:b w:val="0"/>
          <w:color w:val="333333"/>
          <w:sz w:val="21"/>
          <w:szCs w:val="21"/>
          <w:lang w:eastAsia="zh-CN"/>
        </w:rPr>
        <w:t>连云港市工投集团灌西投资公司三楼会议室（</w:t>
      </w:r>
      <w:r>
        <w:rPr>
          <w:rFonts w:hint="eastAsia" w:asciiTheme="minorEastAsia" w:hAnsiTheme="minorEastAsia" w:eastAsiaTheme="minorEastAsia"/>
          <w:b w:val="0"/>
          <w:color w:val="333333"/>
          <w:sz w:val="21"/>
          <w:szCs w:val="21"/>
          <w:lang w:val="en-US" w:eastAsia="zh-CN"/>
        </w:rPr>
        <w:t>暂定）。</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五、公告期限</w:t>
      </w:r>
    </w:p>
    <w:p>
      <w:pPr>
        <w:pStyle w:val="3"/>
        <w:spacing w:line="276" w:lineRule="auto"/>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自本</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公告发布之日起</w:t>
      </w:r>
      <w:r>
        <w:rPr>
          <w:rFonts w:hint="eastAsia" w:asciiTheme="minorEastAsia" w:hAnsiTheme="minorEastAsia" w:eastAsiaTheme="minorEastAsia"/>
          <w:b w:val="0"/>
          <w:color w:val="333333"/>
          <w:sz w:val="21"/>
          <w:szCs w:val="21"/>
          <w:lang w:val="en-US" w:eastAsia="zh-CN"/>
        </w:rPr>
        <w:t>10</w:t>
      </w:r>
      <w:r>
        <w:rPr>
          <w:rFonts w:hint="eastAsia" w:asciiTheme="minorEastAsia" w:hAnsiTheme="minorEastAsia" w:eastAsiaTheme="minorEastAsia"/>
          <w:b w:val="0"/>
          <w:color w:val="333333"/>
          <w:sz w:val="21"/>
          <w:szCs w:val="21"/>
        </w:rPr>
        <w:t>个工作日。</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六、其他补充事宜</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1.本次</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文件制作份数要求：</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文件份数：正本1份，副本4 份。</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2.本项目收取</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保证金。保证金缴费凭证需装订在</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文件内。</w:t>
      </w:r>
    </w:p>
    <w:p>
      <w:pPr>
        <w:pStyle w:val="3"/>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本次</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保证金金额为人民币</w:t>
      </w:r>
      <w:r>
        <w:rPr>
          <w:rFonts w:hint="eastAsia" w:asciiTheme="minorEastAsia" w:hAnsiTheme="minorEastAsia" w:eastAsiaTheme="minorEastAsia"/>
          <w:b w:val="0"/>
          <w:color w:val="333333"/>
          <w:sz w:val="21"/>
          <w:szCs w:val="21"/>
          <w:lang w:eastAsia="zh-CN"/>
        </w:rPr>
        <w:t>伍</w:t>
      </w:r>
      <w:r>
        <w:rPr>
          <w:rFonts w:hint="eastAsia" w:asciiTheme="minorEastAsia" w:hAnsiTheme="minorEastAsia" w:eastAsiaTheme="minorEastAsia"/>
          <w:b w:val="0"/>
          <w:color w:val="333333"/>
          <w:sz w:val="21"/>
          <w:szCs w:val="21"/>
        </w:rPr>
        <w:t>万元整（￥</w:t>
      </w:r>
      <w:r>
        <w:rPr>
          <w:rFonts w:hint="eastAsia" w:asciiTheme="minorEastAsia" w:hAnsiTheme="minorEastAsia" w:eastAsiaTheme="minorEastAsia"/>
          <w:b w:val="0"/>
          <w:color w:val="333333"/>
          <w:sz w:val="21"/>
          <w:szCs w:val="21"/>
          <w:lang w:val="en-US" w:eastAsia="zh-CN"/>
        </w:rPr>
        <w:t>50000</w:t>
      </w:r>
      <w:r>
        <w:rPr>
          <w:rFonts w:hint="eastAsia" w:asciiTheme="minorEastAsia" w:hAnsiTheme="minorEastAsia" w:eastAsiaTheme="minorEastAsia"/>
          <w:b w:val="0"/>
          <w:color w:val="333333"/>
          <w:sz w:val="21"/>
          <w:szCs w:val="21"/>
        </w:rPr>
        <w:t>.00元整），</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保证金必须在</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文件提交截止期前一个工作日前交至连云港市工投集团日晒制盐有限公司账户，本项目不接受现金、支票、汇票等形式的保证金，请备注</w:t>
      </w:r>
      <w:r>
        <w:rPr>
          <w:rFonts w:hint="eastAsia" w:asciiTheme="minorEastAsia" w:hAnsiTheme="minorEastAsia" w:eastAsiaTheme="minorEastAsia"/>
          <w:b w:val="0"/>
          <w:color w:val="333333"/>
          <w:sz w:val="21"/>
          <w:szCs w:val="21"/>
          <w:lang w:eastAsia="zh-CN"/>
        </w:rPr>
        <w:t>竞包人</w:t>
      </w:r>
      <w:r>
        <w:rPr>
          <w:rFonts w:hint="eastAsia" w:asciiTheme="minorEastAsia" w:hAnsiTheme="minorEastAsia" w:eastAsiaTheme="minorEastAsia"/>
          <w:b w:val="0"/>
          <w:color w:val="333333"/>
          <w:sz w:val="21"/>
          <w:szCs w:val="21"/>
        </w:rPr>
        <w:t>名称与项目</w:t>
      </w:r>
      <w:r>
        <w:rPr>
          <w:rFonts w:hint="eastAsia" w:asciiTheme="minorEastAsia" w:hAnsiTheme="minorEastAsia" w:eastAsiaTheme="minorEastAsia"/>
          <w:b w:val="0"/>
          <w:color w:val="333333"/>
          <w:sz w:val="21"/>
          <w:szCs w:val="21"/>
          <w:lang w:eastAsia="zh-CN"/>
        </w:rPr>
        <w:t>名称</w:t>
      </w:r>
      <w:r>
        <w:rPr>
          <w:rFonts w:hint="eastAsia" w:asciiTheme="minorEastAsia" w:hAnsiTheme="minorEastAsia" w:eastAsiaTheme="minorEastAsia"/>
          <w:b w:val="0"/>
          <w:color w:val="333333"/>
          <w:sz w:val="21"/>
          <w:szCs w:val="21"/>
        </w:rPr>
        <w:t>。</w:t>
      </w:r>
    </w:p>
    <w:p>
      <w:pPr>
        <w:pStyle w:val="3"/>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收款账户：连云港市工投集团日晒制盐有限公司</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宋体" w:hAnsi="宋体" w:eastAsia="宋体" w:cs="宋体"/>
          <w:b w:val="0"/>
          <w:color w:val="333333"/>
          <w:sz w:val="21"/>
          <w:szCs w:val="21"/>
        </w:rPr>
        <w:t>开户行：</w:t>
      </w:r>
      <w:r>
        <w:rPr>
          <w:rFonts w:hint="eastAsia" w:ascii="宋体" w:hAnsi="宋体" w:eastAsia="宋体" w:cs="宋体"/>
          <w:sz w:val="21"/>
          <w:szCs w:val="21"/>
        </w:rPr>
        <w:t>江苏银行连云港浦中支行</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default" w:ascii="宋体" w:hAnsi="宋体" w:eastAsia="宋体" w:cs="宋体"/>
          <w:sz w:val="21"/>
          <w:szCs w:val="21"/>
          <w:highlight w:val="green"/>
          <w:lang w:val="en-US" w:eastAsia="zh-CN"/>
        </w:rPr>
      </w:pPr>
      <w:r>
        <w:rPr>
          <w:rFonts w:hint="eastAsia" w:ascii="宋体" w:hAnsi="宋体" w:eastAsia="宋体" w:cs="宋体"/>
          <w:b w:val="0"/>
          <w:color w:val="333333"/>
          <w:sz w:val="21"/>
          <w:szCs w:val="21"/>
        </w:rPr>
        <w:t>账号：</w:t>
      </w:r>
      <w:r>
        <w:rPr>
          <w:rFonts w:hint="eastAsia" w:ascii="宋体" w:hAnsi="宋体" w:eastAsia="宋体" w:cs="宋体"/>
          <w:sz w:val="21"/>
          <w:szCs w:val="21"/>
          <w:highlight w:val="green"/>
        </w:rPr>
        <w:t>1156018800007</w:t>
      </w:r>
      <w:r>
        <w:rPr>
          <w:rFonts w:hint="eastAsia" w:ascii="宋体" w:hAnsi="宋体" w:cs="宋体"/>
          <w:sz w:val="21"/>
          <w:szCs w:val="21"/>
          <w:highlight w:val="green"/>
          <w:lang w:val="en-US" w:eastAsia="zh-CN"/>
        </w:rPr>
        <w:t>7854</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保证金必须从企业的法人基本存款账户缴纳，以个人、企业的办事处、分公司、子公司名义或从他人账户、</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人企业的其他账户缴纳的</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保证金无效。</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保证金的退还：本项目确定中</w:t>
      </w:r>
      <w:r>
        <w:rPr>
          <w:rFonts w:hint="eastAsia" w:asciiTheme="minorEastAsia" w:hAnsiTheme="minorEastAsia" w:eastAsiaTheme="minorEastAsia"/>
          <w:b w:val="0"/>
          <w:color w:val="333333"/>
          <w:sz w:val="21"/>
          <w:szCs w:val="21"/>
          <w:lang w:eastAsia="zh-CN"/>
        </w:rPr>
        <w:t>包</w:t>
      </w:r>
      <w:r>
        <w:rPr>
          <w:rFonts w:hint="eastAsia" w:asciiTheme="minorEastAsia" w:hAnsiTheme="minorEastAsia" w:eastAsiaTheme="minorEastAsia"/>
          <w:b w:val="0"/>
          <w:color w:val="333333"/>
          <w:sz w:val="21"/>
          <w:szCs w:val="21"/>
        </w:rPr>
        <w:t>人并签订合同后</w:t>
      </w:r>
      <w:r>
        <w:rPr>
          <w:rFonts w:hint="eastAsia" w:asciiTheme="minorEastAsia" w:hAnsiTheme="minorEastAsia" w:eastAsiaTheme="minorEastAsia"/>
          <w:b w:val="0"/>
          <w:color w:val="333333"/>
          <w:sz w:val="21"/>
          <w:szCs w:val="21"/>
          <w:lang w:val="en-US" w:eastAsia="zh-CN"/>
        </w:rPr>
        <w:t>10</w:t>
      </w:r>
      <w:r>
        <w:rPr>
          <w:rFonts w:hint="eastAsia" w:asciiTheme="minorEastAsia" w:hAnsiTheme="minorEastAsia" w:eastAsiaTheme="minorEastAsia"/>
          <w:b w:val="0"/>
          <w:color w:val="333333"/>
          <w:sz w:val="21"/>
          <w:szCs w:val="21"/>
        </w:rPr>
        <w:t>个工作日内。</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3.本</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w:t>
      </w:r>
      <w:r>
        <w:rPr>
          <w:rFonts w:hint="eastAsia" w:asciiTheme="minorEastAsia" w:hAnsiTheme="minorEastAsia" w:eastAsiaTheme="minorEastAsia"/>
          <w:b w:val="0"/>
          <w:color w:val="333333"/>
          <w:sz w:val="21"/>
          <w:szCs w:val="21"/>
          <w:lang w:eastAsia="zh-CN"/>
        </w:rPr>
        <w:t>中包</w:t>
      </w:r>
      <w:r>
        <w:rPr>
          <w:rFonts w:hint="eastAsia" w:asciiTheme="minorEastAsia" w:hAnsiTheme="minorEastAsia" w:eastAsiaTheme="minorEastAsia"/>
          <w:b w:val="0"/>
          <w:color w:val="333333"/>
          <w:sz w:val="21"/>
          <w:szCs w:val="21"/>
        </w:rPr>
        <w:t>注★号的部分为实质性要求和条件，如不满足将按无效</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处理。</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七、对本次</w:t>
      </w:r>
      <w:r>
        <w:rPr>
          <w:rFonts w:hint="eastAsia" w:asciiTheme="minorEastAsia" w:hAnsiTheme="minorEastAsia" w:eastAsiaTheme="minorEastAsia"/>
          <w:b/>
          <w:bCs w:val="0"/>
          <w:color w:val="333333"/>
          <w:sz w:val="21"/>
          <w:szCs w:val="21"/>
          <w:lang w:eastAsia="zh-CN"/>
        </w:rPr>
        <w:t>竞包</w:t>
      </w:r>
      <w:r>
        <w:rPr>
          <w:rFonts w:hint="eastAsia" w:asciiTheme="minorEastAsia" w:hAnsiTheme="minorEastAsia" w:eastAsiaTheme="minorEastAsia"/>
          <w:color w:val="333333"/>
          <w:sz w:val="21"/>
          <w:szCs w:val="21"/>
        </w:rPr>
        <w:t>提出询问，请按以下方式联系。</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1.</w:t>
      </w:r>
      <w:r>
        <w:rPr>
          <w:rFonts w:hint="eastAsia" w:asciiTheme="minorEastAsia" w:hAnsiTheme="minorEastAsia" w:eastAsiaTheme="minorEastAsia"/>
          <w:b w:val="0"/>
          <w:color w:val="333333"/>
          <w:sz w:val="21"/>
          <w:szCs w:val="21"/>
          <w:lang w:eastAsia="zh-CN"/>
        </w:rPr>
        <w:t>发包</w:t>
      </w:r>
      <w:r>
        <w:rPr>
          <w:rFonts w:hint="eastAsia" w:asciiTheme="minorEastAsia" w:hAnsiTheme="minorEastAsia" w:eastAsiaTheme="minorEastAsia"/>
          <w:b w:val="0"/>
          <w:color w:val="333333"/>
          <w:sz w:val="21"/>
          <w:szCs w:val="21"/>
        </w:rPr>
        <w:t>人信息</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名 称：连云港市工投集团日晒制盐有限公司</w:t>
      </w:r>
    </w:p>
    <w:p>
      <w:pPr>
        <w:pStyle w:val="3"/>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rPr>
        <w:t>地　址：</w:t>
      </w:r>
      <w:r>
        <w:rPr>
          <w:rFonts w:asciiTheme="minorEastAsia" w:hAnsiTheme="minorEastAsia" w:eastAsiaTheme="minorEastAsia"/>
          <w:b w:val="0"/>
          <w:color w:val="333333"/>
          <w:sz w:val="21"/>
          <w:szCs w:val="21"/>
        </w:rPr>
        <w:t>灌云县灌西盐场</w:t>
      </w:r>
      <w:r>
        <w:rPr>
          <w:rFonts w:hint="eastAsia" w:asciiTheme="minorEastAsia" w:hAnsiTheme="minorEastAsia" w:eastAsiaTheme="minorEastAsia"/>
          <w:b w:val="0"/>
          <w:color w:val="333333"/>
          <w:sz w:val="21"/>
          <w:szCs w:val="21"/>
          <w:lang w:eastAsia="zh-CN"/>
        </w:rPr>
        <w:t>生产服务公司</w:t>
      </w:r>
    </w:p>
    <w:p>
      <w:pPr>
        <w:pStyle w:val="3"/>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rPr>
        <w:t>联系人:</w:t>
      </w:r>
      <w:r>
        <w:rPr>
          <w:rFonts w:hint="eastAsia" w:asciiTheme="minorEastAsia" w:hAnsiTheme="minorEastAsia" w:eastAsiaTheme="minorEastAsia"/>
          <w:b w:val="0"/>
          <w:color w:val="333333"/>
          <w:sz w:val="21"/>
          <w:szCs w:val="21"/>
          <w:lang w:eastAsia="zh-CN"/>
        </w:rPr>
        <w:t>杨守斌</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rPr>
        <w:t>电话：</w:t>
      </w:r>
      <w:r>
        <w:rPr>
          <w:rFonts w:hint="eastAsia" w:asciiTheme="minorEastAsia" w:hAnsiTheme="minorEastAsia" w:eastAsiaTheme="minorEastAsia"/>
          <w:b w:val="0"/>
          <w:color w:val="333333"/>
          <w:sz w:val="21"/>
          <w:szCs w:val="21"/>
          <w:lang w:val="en-US" w:eastAsia="zh-CN"/>
        </w:rPr>
        <w:t>13675231823</w:t>
      </w:r>
    </w:p>
    <w:p>
      <w:pPr>
        <w:pStyle w:val="3"/>
        <w:ind w:firstLine="3780" w:firstLineChars="1800"/>
        <w:jc w:val="center"/>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lang w:val="en-US" w:eastAsia="zh-CN"/>
        </w:rPr>
        <w:t xml:space="preserve">        </w:t>
      </w:r>
      <w:r>
        <w:rPr>
          <w:rFonts w:hint="eastAsia" w:asciiTheme="minorEastAsia" w:hAnsiTheme="minorEastAsia" w:eastAsiaTheme="minorEastAsia"/>
          <w:b w:val="0"/>
          <w:color w:val="333333"/>
          <w:sz w:val="21"/>
          <w:szCs w:val="21"/>
        </w:rPr>
        <w:t>连云港市工投集团日晒制盐有限公司</w:t>
      </w:r>
    </w:p>
    <w:p>
      <w:pPr>
        <w:pStyle w:val="3"/>
        <w:jc w:val="right"/>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                        202</w:t>
      </w:r>
      <w:r>
        <w:rPr>
          <w:rFonts w:hint="eastAsia" w:asciiTheme="minorEastAsia" w:hAnsiTheme="minorEastAsia" w:eastAsiaTheme="minorEastAsia"/>
          <w:b w:val="0"/>
          <w:color w:val="333333"/>
          <w:sz w:val="21"/>
          <w:szCs w:val="21"/>
          <w:lang w:val="en-US" w:eastAsia="zh-CN"/>
        </w:rPr>
        <w:t>2</w:t>
      </w:r>
      <w:r>
        <w:rPr>
          <w:rFonts w:hint="eastAsia" w:asciiTheme="minorEastAsia" w:hAnsiTheme="minorEastAsia" w:eastAsiaTheme="minorEastAsia"/>
          <w:b w:val="0"/>
          <w:color w:val="333333"/>
          <w:sz w:val="21"/>
          <w:szCs w:val="21"/>
        </w:rPr>
        <w:t>年0</w:t>
      </w:r>
      <w:r>
        <w:rPr>
          <w:rFonts w:hint="eastAsia" w:asciiTheme="minorEastAsia" w:hAnsiTheme="minorEastAsia" w:eastAsiaTheme="minorEastAsia"/>
          <w:b w:val="0"/>
          <w:color w:val="333333"/>
          <w:sz w:val="21"/>
          <w:szCs w:val="21"/>
          <w:lang w:val="en-US" w:eastAsia="zh-CN"/>
        </w:rPr>
        <w:t>4</w:t>
      </w:r>
      <w:r>
        <w:rPr>
          <w:rFonts w:hint="eastAsia" w:asciiTheme="minorEastAsia" w:hAnsiTheme="minorEastAsia" w:eastAsiaTheme="minorEastAsia"/>
          <w:b w:val="0"/>
          <w:color w:val="333333"/>
          <w:sz w:val="21"/>
          <w:szCs w:val="21"/>
        </w:rPr>
        <w:t>月</w:t>
      </w:r>
      <w:r>
        <w:rPr>
          <w:rFonts w:hint="eastAsia" w:asciiTheme="minorEastAsia" w:hAnsiTheme="minorEastAsia" w:eastAsiaTheme="minorEastAsia"/>
          <w:b w:val="0"/>
          <w:color w:val="333333"/>
          <w:sz w:val="21"/>
          <w:szCs w:val="21"/>
          <w:lang w:val="en-US" w:eastAsia="zh-CN"/>
        </w:rPr>
        <w:t xml:space="preserve">27 </w:t>
      </w:r>
      <w:r>
        <w:rPr>
          <w:rFonts w:hint="eastAsia" w:asciiTheme="minorEastAsia" w:hAnsiTheme="minorEastAsia" w:eastAsiaTheme="minorEastAsia"/>
          <w:b w:val="0"/>
          <w:color w:val="333333"/>
          <w:sz w:val="21"/>
          <w:szCs w:val="21"/>
        </w:rPr>
        <w:t>日</w:t>
      </w:r>
    </w:p>
    <w:p>
      <w:pPr>
        <w:rPr>
          <w:rFonts w:hint="eastAsia" w:asciiTheme="minorEastAsia" w:hAnsiTheme="minorEastAsia" w:eastAsiaTheme="minorEastAsia"/>
          <w:b w:val="0"/>
          <w:color w:val="333333"/>
          <w:sz w:val="21"/>
          <w:szCs w:val="21"/>
        </w:rPr>
      </w:pPr>
    </w:p>
    <w:p>
      <w:pPr>
        <w:pStyle w:val="2"/>
        <w:spacing w:line="276" w:lineRule="auto"/>
        <w:jc w:val="center"/>
        <w:rPr>
          <w:rFonts w:asciiTheme="minorEastAsia" w:hAnsiTheme="minorEastAsia" w:eastAsiaTheme="minorEastAsia"/>
          <w:color w:val="000000" w:themeColor="text1"/>
          <w:sz w:val="36"/>
          <w:szCs w:val="24"/>
          <w14:textFill>
            <w14:solidFill>
              <w14:schemeClr w14:val="tx1"/>
            </w14:solidFill>
          </w14:textFill>
        </w:rPr>
      </w:pPr>
      <w:bookmarkStart w:id="0" w:name="_Toc60929350"/>
      <w:r>
        <w:rPr>
          <w:rFonts w:hint="eastAsia" w:asciiTheme="minorEastAsia" w:hAnsiTheme="minorEastAsia" w:eastAsiaTheme="minorEastAsia"/>
          <w:bCs w:val="0"/>
          <w:color w:val="000000" w:themeColor="text1"/>
          <w:sz w:val="36"/>
          <w:szCs w:val="24"/>
          <w14:textFill>
            <w14:solidFill>
              <w14:schemeClr w14:val="tx1"/>
            </w14:solidFill>
          </w14:textFill>
        </w:rPr>
        <w:t>第二章</w:t>
      </w:r>
      <w:bookmarkStart w:id="1" w:name="_Toc328381677"/>
      <w:r>
        <w:rPr>
          <w:rFonts w:hint="eastAsia" w:asciiTheme="minorEastAsia" w:hAnsiTheme="minorEastAsia" w:eastAsiaTheme="minorEastAsia"/>
          <w:bCs w:val="0"/>
          <w:color w:val="000000" w:themeColor="text1"/>
          <w:sz w:val="36"/>
          <w:szCs w:val="24"/>
          <w14:textFill>
            <w14:solidFill>
              <w14:schemeClr w14:val="tx1"/>
            </w14:solidFill>
          </w14:textFill>
        </w:rPr>
        <w:t xml:space="preserve"> </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竞包</w:t>
      </w:r>
      <w:r>
        <w:rPr>
          <w:rFonts w:hint="eastAsia" w:asciiTheme="minorEastAsia" w:hAnsiTheme="minorEastAsia" w:eastAsiaTheme="minorEastAsia"/>
          <w:bCs w:val="0"/>
          <w:color w:val="000000" w:themeColor="text1"/>
          <w:sz w:val="36"/>
          <w:szCs w:val="24"/>
          <w14:textFill>
            <w14:solidFill>
              <w14:schemeClr w14:val="tx1"/>
            </w14:solidFill>
          </w14:textFill>
        </w:rPr>
        <w:t>人须知</w:t>
      </w:r>
      <w:bookmarkEnd w:id="0"/>
      <w:bookmarkEnd w:id="1"/>
    </w:p>
    <w:p>
      <w:pPr>
        <w:tabs>
          <w:tab w:val="left" w:pos="1813"/>
          <w:tab w:val="center" w:pos="4485"/>
        </w:tabs>
        <w:adjustRightInd w:val="0"/>
        <w:snapToGrid w:val="0"/>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bookmarkStart w:id="2" w:name="_Toc328381678"/>
      <w:r>
        <w:rPr>
          <w:rFonts w:hint="eastAsia" w:asciiTheme="minorEastAsia" w:hAnsiTheme="minorEastAsia" w:eastAsiaTheme="minorEastAsia"/>
          <w:b/>
          <w:bCs/>
          <w:color w:val="000000" w:themeColor="text1"/>
          <w:sz w:val="24"/>
          <w:szCs w:val="24"/>
          <w:lang w:eastAsia="zh-CN"/>
          <w14:textFill>
            <w14:solidFill>
              <w14:schemeClr w14:val="tx1"/>
            </w14:solidFill>
          </w14:textFill>
        </w:rPr>
        <w:t>竞包</w:t>
      </w:r>
      <w:r>
        <w:rPr>
          <w:rFonts w:hint="eastAsia" w:asciiTheme="minorEastAsia" w:hAnsiTheme="minorEastAsia" w:eastAsiaTheme="minorEastAsia"/>
          <w:b/>
          <w:bCs/>
          <w:color w:val="000000" w:themeColor="text1"/>
          <w:sz w:val="24"/>
          <w:szCs w:val="24"/>
          <w14:textFill>
            <w14:solidFill>
              <w14:schemeClr w14:val="tx1"/>
            </w14:solidFill>
          </w14:textFill>
        </w:rPr>
        <w:t>人须知前附表</w:t>
      </w:r>
      <w:bookmarkEnd w:id="2"/>
    </w:p>
    <w:tbl>
      <w:tblPr>
        <w:tblStyle w:val="8"/>
        <w:tblW w:w="9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7"/>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7" w:type="dxa"/>
            <w:vAlign w:val="center"/>
          </w:tcPr>
          <w:p>
            <w:pPr>
              <w:adjustRightInd w:val="0"/>
              <w:snapToGrid w:val="0"/>
              <w:spacing w:line="360" w:lineRule="auto"/>
              <w:ind w:left="420" w:left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序号及名称</w:t>
            </w:r>
          </w:p>
        </w:tc>
        <w:tc>
          <w:tcPr>
            <w:tcW w:w="7650" w:type="dxa"/>
            <w:vAlign w:val="center"/>
          </w:tcPr>
          <w:p>
            <w:pPr>
              <w:adjustRightInd w:val="0"/>
              <w:snapToGrid w:val="0"/>
              <w:spacing w:line="360" w:lineRule="auto"/>
              <w:ind w:left="420" w:leftChars="200" w:firstLine="249" w:firstLineChars="118"/>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项目概况</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w:t>
            </w:r>
            <w:r>
              <w:rPr>
                <w:rFonts w:hint="eastAsia" w:asciiTheme="minorEastAsia" w:hAnsiTheme="minorEastAsia" w:eastAsiaTheme="minorEastAsia"/>
                <w:b w:val="0"/>
                <w:color w:val="333333"/>
                <w:sz w:val="21"/>
                <w:szCs w:val="21"/>
              </w:rPr>
              <w:t>连云港市工投集团日晒制盐有限公司</w:t>
            </w:r>
            <w:r>
              <w:rPr>
                <w:rFonts w:hint="eastAsia" w:asciiTheme="minorEastAsia" w:hAnsiTheme="minorEastAsia" w:eastAsiaTheme="minorEastAsia"/>
                <w:color w:val="000000" w:themeColor="text1"/>
                <w14:textFill>
                  <w14:solidFill>
                    <w14:schemeClr w14:val="tx1"/>
                  </w14:solidFill>
                </w14:textFill>
              </w:rPr>
              <w:t>。</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r>
              <w:rPr>
                <w:rFonts w:hint="eastAsia" w:asciiTheme="minorEastAsia" w:hAnsiTheme="minorEastAsia"/>
                <w:bCs/>
                <w:color w:val="000000" w:themeColor="text1"/>
                <w:szCs w:val="21"/>
                <w:lang w:eastAsia="zh-CN"/>
                <w14:textFill>
                  <w14:solidFill>
                    <w14:schemeClr w14:val="tx1"/>
                  </w14:solidFill>
                </w14:textFill>
              </w:rPr>
              <w:t>钙液</w:t>
            </w:r>
            <w:r>
              <w:rPr>
                <w:rFonts w:hint="eastAsia" w:asciiTheme="minorEastAsia" w:hAnsiTheme="minorEastAsia" w:eastAsiaTheme="minorEastAsia"/>
                <w:bCs/>
                <w:color w:val="000000" w:themeColor="text1"/>
                <w:szCs w:val="21"/>
                <w14:textFill>
                  <w14:solidFill>
                    <w14:schemeClr w14:val="tx1"/>
                  </w14:solidFill>
                </w14:textFill>
              </w:rPr>
              <w:t>运输项目</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auto"/>
              <w:jc w:val="both"/>
              <w:rPr>
                <w:rFonts w:hint="default" w:asciiTheme="minorEastAsia" w:hAnsiTheme="minorEastAsia"/>
                <w:bCs/>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项目概况：</w:t>
            </w:r>
            <w:r>
              <w:rPr>
                <w:rFonts w:hint="eastAsia" w:asciiTheme="minorEastAsia" w:hAnsiTheme="minorEastAsia"/>
                <w:color w:val="000000" w:themeColor="text1"/>
                <w:lang w:val="en-US" w:eastAsia="zh-CN"/>
                <w14:textFill>
                  <w14:solidFill>
                    <w14:schemeClr w14:val="tx1"/>
                  </w14:solidFill>
                </w14:textFill>
              </w:rPr>
              <w:t>1段号：</w:t>
            </w: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北投资公司翔立分公司经省道242</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w:t>
            </w: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北投资公司翔立分公司经省道228</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钙液运输线路，发包方将协调）</w:t>
            </w:r>
          </w:p>
          <w:p>
            <w:pPr>
              <w:adjustRightInd w:val="0"/>
              <w:snapToGrid w:val="0"/>
              <w:spacing w:line="360" w:lineRule="auto"/>
              <w:jc w:val="both"/>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具体要求详见</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文件第五章。</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资金来源：自筹。</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资金落实情况：已落实。</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rPr>
              <w:t>服务期：</w:t>
            </w:r>
            <w:r>
              <w:rPr>
                <w:rFonts w:hint="eastAsia" w:asciiTheme="minorEastAsia" w:hAnsiTheme="minorEastAsia" w:eastAsiaTheme="minorEastAsia"/>
                <w:bCs/>
                <w:color w:val="000000" w:themeColor="text1"/>
                <w14:textFill>
                  <w14:solidFill>
                    <w14:schemeClr w14:val="tx1"/>
                  </w14:solidFill>
                </w14:textFill>
              </w:rPr>
              <w:t>合同签订之日起至202</w:t>
            </w:r>
            <w:r>
              <w:rPr>
                <w:rFonts w:hint="eastAsia" w:asciiTheme="minorEastAsia" w:hAnsiTheme="minorEastAsia"/>
                <w:bCs/>
                <w:color w:val="000000" w:themeColor="text1"/>
                <w:lang w:val="en-US" w:eastAsia="zh-CN"/>
                <w14:textFill>
                  <w14:solidFill>
                    <w14:schemeClr w14:val="tx1"/>
                  </w14:solidFill>
                </w14:textFill>
              </w:rPr>
              <w:t>2</w:t>
            </w:r>
            <w:r>
              <w:rPr>
                <w:rFonts w:hint="eastAsia" w:asciiTheme="minorEastAsia" w:hAnsiTheme="minorEastAsia" w:eastAsiaTheme="minorEastAsia"/>
                <w:bCs/>
                <w:color w:val="000000" w:themeColor="text1"/>
                <w14:textFill>
                  <w14:solidFill>
                    <w14:schemeClr w14:val="tx1"/>
                  </w14:solidFill>
                </w14:textFill>
              </w:rPr>
              <w:t>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文件组成</w:t>
            </w:r>
          </w:p>
        </w:tc>
        <w:tc>
          <w:tcPr>
            <w:tcW w:w="7650" w:type="dxa"/>
            <w:vAlign w:val="center"/>
          </w:tcPr>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（1）第一章：</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公告；</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（2）第二章：</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人须知；</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（3）第三章：评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方法及评分细则；</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（4）第四章：</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文件格式；</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（5）第五章：合同主要条款格式。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人资格条件</w:t>
            </w:r>
          </w:p>
        </w:tc>
        <w:tc>
          <w:tcPr>
            <w:tcW w:w="7650" w:type="dxa"/>
            <w:vAlign w:val="center"/>
          </w:tcPr>
          <w:p>
            <w:pPr>
              <w:adjustRightInd w:val="0"/>
              <w:snapToGrid w:val="0"/>
              <w:spacing w:line="360" w:lineRule="auto"/>
              <w:jc w:val="left"/>
              <w:rPr>
                <w:rFonts w:cs="宋体"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人须为中华人民共和国境内注册的独立法人单位，具备独立订立和履行合同的能力，注册资本不低于50万元（请提供营业执照复印件加盖公章）；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（2）</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人2年内无不良信誉记录，在信用中国网站中未被列入失信被执行人名单，网址：</w:t>
            </w:r>
            <w:r>
              <w:fldChar w:fldCharType="begin"/>
            </w:r>
            <w:r>
              <w:instrText xml:space="preserve"> HYPERLINK "http://www.creditchina.gov.cn/" </w:instrText>
            </w:r>
            <w:r>
              <w:fldChar w:fldCharType="separate"/>
            </w:r>
            <w:r>
              <w:rPr>
                <w:rStyle w:val="11"/>
                <w:rFonts w:hint="eastAsia" w:cs="宋体" w:asciiTheme="minorEastAsia" w:hAnsiTheme="minorEastAsia" w:eastAsiaTheme="minorEastAsia"/>
                <w:bCs/>
                <w:szCs w:val="21"/>
              </w:rPr>
              <w:t>http://www.creditchina.gov.cn/</w:t>
            </w:r>
            <w:r>
              <w:rPr>
                <w:rStyle w:val="11"/>
                <w:rFonts w:hint="eastAsia" w:cs="宋体" w:asciiTheme="minorEastAsia" w:hAnsiTheme="minorEastAsia" w:eastAsiaTheme="minorEastAsia"/>
                <w:bCs/>
                <w:szCs w:val="21"/>
              </w:rPr>
              <w:fldChar w:fldCharType="end"/>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请提供网站截图加盖公章）；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人近两年具有运输项目的业绩（请提供运输合同复印件加盖公章）；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人在经营范围内，并取得道路运输许可证（请提供道路运输许可证复印件加盖公章）；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w:t>
            </w:r>
            <w:r>
              <w:rPr>
                <w:rFonts w:hint="eastAsia" w:cs="宋体" w:asciiTheme="minorEastAsia" w:hAnsiTheme="minorEastAsia" w:eastAsiaTheme="minorEastAsia"/>
                <w:bCs/>
                <w:szCs w:val="21"/>
              </w:rPr>
              <w:t>具有履行合同所必需的设备和专业技术能力的书面声明（请提供声明原件，格式详见</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文件格式一</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w:t>
            </w:r>
          </w:p>
          <w:p>
            <w:pPr>
              <w:widowControl/>
              <w:adjustRightInd w:val="0"/>
              <w:snapToGrid w:val="0"/>
              <w:spacing w:line="360" w:lineRule="auto"/>
              <w:jc w:val="left"/>
              <w:rPr>
                <w:rFonts w:cs="宋体"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本项目不接受联合体</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w:t>
            </w:r>
          </w:p>
          <w:p>
            <w:pPr>
              <w:adjustRightInd w:val="0"/>
              <w:snapToGrid w:val="0"/>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注：以上所有复印件未加盖公章做废</w:t>
            </w:r>
            <w:r>
              <w:rPr>
                <w:rFonts w:hint="eastAsia" w:asciiTheme="minorEastAsia" w:hAnsiTheme="minorEastAsia"/>
                <w:b/>
                <w:color w:val="000000" w:themeColor="text1"/>
                <w:lang w:eastAsia="zh-CN"/>
                <w14:textFill>
                  <w14:solidFill>
                    <w14:schemeClr w14:val="tx1"/>
                  </w14:solidFill>
                </w14:textFill>
              </w:rPr>
              <w:t>包</w:t>
            </w:r>
            <w:r>
              <w:rPr>
                <w:rFonts w:hint="eastAsia" w:asciiTheme="minorEastAsia" w:hAnsiTheme="minorEastAsia" w:eastAsiaTheme="minorEastAsia"/>
                <w:b/>
                <w:color w:val="000000" w:themeColor="text1"/>
                <w14:textFill>
                  <w14:solidFill>
                    <w14:schemeClr w14:val="tx1"/>
                  </w14:solidFill>
                </w14:textFill>
              </w:rPr>
              <w:t>处理，原件备查。</w:t>
            </w:r>
          </w:p>
          <w:p>
            <w:pPr>
              <w:adjustRightInd w:val="0"/>
              <w:snapToGrid w:val="0"/>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本项目实行资格后审，</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人需在</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文件里提供资格条件内容的相关资料，否则将导致资格审查不通过。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w:t>
            </w:r>
          </w:p>
          <w:p>
            <w:pPr>
              <w:adjustRightInd w:val="0"/>
              <w:snapToGrid w:val="0"/>
              <w:spacing w:line="360" w:lineRule="auto"/>
              <w:ind w:firstLine="210" w:firstLineChars="1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澄清和修改</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人可以在</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截止时间前，以书面形式对</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文件进行必要的澄清或修改。</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人可以在</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截止时间前</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日，以书面形式要求</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人对</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文件作出澄清。</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人收到</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人的澄清或修改文件后</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日内，应以书面形式向</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、联合体</w:t>
            </w:r>
            <w:r>
              <w:rPr>
                <w:rFonts w:hint="eastAsia" w:asciiTheme="minorEastAsia" w:hAnsiTheme="minorEastAsia" w:eastAsiaTheme="minorEastAsia"/>
                <w:color w:val="000000" w:themeColor="text1"/>
                <w:lang w:eastAsia="zh-CN"/>
                <w14:textFill>
                  <w14:solidFill>
                    <w14:schemeClr w14:val="tx1"/>
                  </w14:solidFill>
                </w14:textFill>
              </w:rPr>
              <w:t>竞包</w:t>
            </w:r>
          </w:p>
        </w:tc>
        <w:tc>
          <w:tcPr>
            <w:tcW w:w="7650" w:type="dxa"/>
            <w:vAlign w:val="center"/>
          </w:tcPr>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本项目不接受联合体</w:t>
            </w:r>
            <w:r>
              <w:rPr>
                <w:rFonts w:hint="eastAsia" w:asciiTheme="minorEastAsia" w:hAnsiTheme="minorEastAsia" w:eastAsiaTheme="minorEastAsia"/>
                <w:color w:val="000000" w:themeColor="text1"/>
                <w:lang w:eastAsia="zh-CN"/>
                <w14:textFill>
                  <w14:solidFill>
                    <w14:schemeClr w14:val="tx1"/>
                  </w14:solidFill>
                </w14:textFill>
              </w:rPr>
              <w:t>竞包</w:t>
            </w:r>
          </w:p>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□本项目接受联合体</w:t>
            </w:r>
            <w:r>
              <w:rPr>
                <w:rFonts w:hint="eastAsia" w:asciiTheme="minorEastAsia" w:hAnsiTheme="minorEastAsia" w:eastAsiaTheme="minorEastAsia"/>
                <w:color w:val="000000" w:themeColor="text1"/>
                <w:lang w:eastAsia="zh-CN"/>
                <w14:textFill>
                  <w14:solidFill>
                    <w14:schemeClr w14:val="tx1"/>
                  </w14:solidFill>
                </w14:textFill>
              </w:rPr>
              <w:t>竞包</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应提交联合体协议书、联合体各方资格条件证明文件、其他</w:t>
            </w:r>
            <w:r>
              <w:rPr>
                <w:rFonts w:asciiTheme="minorEastAsia" w:hAnsiTheme="minorEastAsia" w:eastAsiaTheme="minorEastAsia"/>
                <w:color w:val="000000" w:themeColor="text1"/>
                <w14:textFill>
                  <w14:solidFill>
                    <w14:schemeClr w14:val="tx1"/>
                  </w14:solidFill>
                </w14:textFill>
              </w:rPr>
              <w:t>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、踏勘现场</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人组织踏勘现场</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时间：</w:t>
            </w:r>
            <w:r>
              <w:rPr>
                <w:rFonts w:asciiTheme="minorEastAsia" w:hAnsiTheme="minorEastAsia" w:eastAsiaTheme="minorEastAsia"/>
                <w:color w:val="000000" w:themeColor="text1"/>
                <w14:textFill>
                  <w14:solidFill>
                    <w14:schemeClr w14:val="tx1"/>
                  </w14:solidFill>
                </w14:textFill>
              </w:rPr>
              <w:t>____________</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地点：</w:t>
            </w:r>
            <w:r>
              <w:rPr>
                <w:rFonts w:asciiTheme="minorEastAsia" w:hAnsiTheme="minorEastAsia" w:eastAsiaTheme="minorEastAsia"/>
                <w:color w:val="000000" w:themeColor="text1"/>
                <w14:textFill>
                  <w14:solidFill>
                    <w14:schemeClr w14:val="tx1"/>
                  </w14:solidFill>
                </w14:textFill>
              </w:rPr>
              <w:t>____________</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人不组织勘踏现场。</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人可自行勘踏，一切费用及后果由</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预备会</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不召开</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□召开，时间：</w:t>
            </w:r>
            <w:r>
              <w:rPr>
                <w:rFonts w:asciiTheme="minorEastAsia" w:hAnsiTheme="minorEastAsia" w:eastAsiaTheme="minorEastAsia"/>
                <w:color w:val="000000" w:themeColor="text1"/>
                <w14:textFill>
                  <w14:solidFill>
                    <w14:schemeClr w14:val="tx1"/>
                  </w14:solidFill>
                </w14:textFill>
              </w:rPr>
              <w:t>_________</w:t>
            </w:r>
            <w:r>
              <w:rPr>
                <w:rFonts w:hint="eastAsia" w:asciiTheme="minorEastAsia" w:hAnsiTheme="minorEastAsia" w:eastAsiaTheme="minorEastAsia"/>
                <w:color w:val="000000" w:themeColor="text1"/>
                <w14:textFill>
                  <w14:solidFill>
                    <w14:schemeClr w14:val="tx1"/>
                  </w14:solidFill>
                </w14:textFill>
              </w:rPr>
              <w:t>，地点：</w:t>
            </w:r>
            <w:r>
              <w:rPr>
                <w:rFonts w:asciiTheme="minorEastAsia" w:hAnsiTheme="minorEastAsia" w:eastAsiaTheme="minorEastAsia"/>
                <w:color w:val="000000" w:themeColor="text1"/>
                <w14:textFill>
                  <w14:solidFill>
                    <w14:schemeClr w14:val="tx1"/>
                  </w14:solidFill>
                </w14:textFill>
              </w:rPr>
              <w:t>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文件组成</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函；</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）法定代表人身份证明或附有法定代表人身份证明的授权委托书；</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保证金；</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）其他：详见《第四章：</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、最高</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限价</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□无最高</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限价</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有最高</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保证金</w:t>
            </w:r>
          </w:p>
        </w:tc>
        <w:tc>
          <w:tcPr>
            <w:tcW w:w="7650" w:type="dxa"/>
            <w:vAlign w:val="center"/>
          </w:tcPr>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）金额：人民币</w:t>
            </w:r>
            <w:r>
              <w:rPr>
                <w:rFonts w:hint="eastAsia" w:asciiTheme="minorEastAsia" w:hAnsiTheme="minorEastAsia"/>
                <w:color w:val="000000" w:themeColor="text1"/>
                <w:lang w:eastAsia="zh-CN"/>
                <w14:textFill>
                  <w14:solidFill>
                    <w14:schemeClr w14:val="tx1"/>
                  </w14:solidFill>
                </w14:textFill>
              </w:rPr>
              <w:t>伍</w:t>
            </w:r>
            <w:r>
              <w:rPr>
                <w:rFonts w:hint="eastAsia" w:asciiTheme="minorEastAsia" w:hAnsiTheme="minorEastAsia" w:eastAsiaTheme="minorEastAsia"/>
                <w:color w:val="000000" w:themeColor="text1"/>
                <w14:textFill>
                  <w14:solidFill>
                    <w14:schemeClr w14:val="tx1"/>
                  </w14:solidFill>
                </w14:textFill>
              </w:rPr>
              <w:t>万元；</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）递交方式：以电汇方式从企业基本账户支付至以下账户：</w:t>
            </w: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Theme="minorEastAsia" w:hAnsiTheme="minorEastAsia" w:eastAsiaTheme="minorEastAsia"/>
                <w:b w:val="0"/>
                <w:color w:val="333333"/>
                <w:sz w:val="21"/>
                <w:szCs w:val="21"/>
              </w:rPr>
              <w:t>收款账户：</w:t>
            </w:r>
            <w:r>
              <w:rPr>
                <w:rFonts w:hint="eastAsia" w:asciiTheme="minorEastAsia" w:hAnsiTheme="minorEastAsia"/>
                <w:bCs/>
                <w:color w:val="000000" w:themeColor="text1"/>
                <w:szCs w:val="21"/>
                <w14:textFill>
                  <w14:solidFill>
                    <w14:schemeClr w14:val="tx1"/>
                  </w14:solidFill>
                </w14:textFill>
              </w:rPr>
              <w:t>连云港市工投集团日晒制盐有限公司</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宋体" w:hAnsi="宋体" w:eastAsia="宋体" w:cs="宋体"/>
                <w:b w:val="0"/>
                <w:color w:val="333333"/>
                <w:sz w:val="21"/>
                <w:szCs w:val="21"/>
              </w:rPr>
              <w:t>开户行：</w:t>
            </w:r>
            <w:r>
              <w:rPr>
                <w:rFonts w:hint="eastAsia" w:ascii="宋体" w:hAnsi="宋体" w:eastAsia="宋体" w:cs="宋体"/>
                <w:sz w:val="21"/>
                <w:szCs w:val="21"/>
              </w:rPr>
              <w:t>江苏银行连云港浦中支行</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宋体" w:hAnsi="宋体" w:eastAsia="宋体" w:cs="宋体"/>
                <w:b w:val="0"/>
                <w:color w:val="333333"/>
                <w:sz w:val="21"/>
                <w:szCs w:val="21"/>
              </w:rPr>
              <w:t>账号</w:t>
            </w:r>
            <w:r>
              <w:rPr>
                <w:rFonts w:hint="eastAsia" w:ascii="宋体" w:hAnsi="宋体" w:eastAsia="宋体" w:cs="宋体"/>
                <w:b w:val="0"/>
                <w:color w:val="333333"/>
                <w:sz w:val="21"/>
                <w:szCs w:val="21"/>
                <w:highlight w:val="green"/>
              </w:rPr>
              <w:t>：</w:t>
            </w:r>
            <w:r>
              <w:rPr>
                <w:rFonts w:hint="eastAsia" w:ascii="宋体" w:hAnsi="宋体" w:eastAsia="宋体" w:cs="宋体"/>
                <w:sz w:val="21"/>
                <w:szCs w:val="21"/>
                <w:highlight w:val="green"/>
              </w:rPr>
              <w:t>1156018800007</w:t>
            </w:r>
            <w:r>
              <w:rPr>
                <w:rFonts w:hint="eastAsia" w:ascii="宋体" w:hAnsi="宋体" w:cs="宋体"/>
                <w:sz w:val="21"/>
                <w:szCs w:val="21"/>
                <w:highlight w:val="green"/>
                <w:lang w:val="en-US" w:eastAsia="zh-CN"/>
              </w:rPr>
              <w:t>7854</w:t>
            </w:r>
          </w:p>
          <w:p>
            <w:pPr>
              <w:pStyle w:val="7"/>
              <w:numPr>
                <w:ilvl w:val="0"/>
                <w:numId w:val="1"/>
              </w:numPr>
              <w:snapToGrid w:val="0"/>
              <w:spacing w:beforeAutospacing="0" w:after="300" w:afterAutospacing="0"/>
              <w:contextualSpacing/>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递交时间：</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截止时间截止前，</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人递交</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文件时，应同时提交递交</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保证金的证明文件；</w:t>
            </w:r>
          </w:p>
          <w:p>
            <w:pPr>
              <w:pStyle w:val="7"/>
              <w:numPr>
                <w:ilvl w:val="0"/>
                <w:numId w:val="1"/>
              </w:numPr>
              <w:snapToGrid w:val="0"/>
              <w:spacing w:beforeAutospacing="0" w:after="300" w:afterAutospacing="0"/>
              <w:ind w:left="0" w:leftChars="0" w:firstLine="0" w:firstLineChars="0"/>
              <w:contextualSpacing/>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保证金的有效期应与</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有效期一致；</w:t>
            </w:r>
          </w:p>
          <w:p>
            <w:pPr>
              <w:pStyle w:val="7"/>
              <w:numPr>
                <w:ilvl w:val="0"/>
                <w:numId w:val="0"/>
              </w:numPr>
              <w:snapToGrid w:val="0"/>
              <w:spacing w:beforeAutospacing="0" w:after="300" w:afterAutospacing="0"/>
              <w:ind w:leftChars="0"/>
              <w:contextualSpacing/>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保证金的退还：合同签订后</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日内向</w:t>
            </w:r>
            <w:r>
              <w:rPr>
                <w:rFonts w:hint="eastAsia" w:asciiTheme="minorEastAsia" w:hAnsiTheme="minorEastAsia" w:eastAsia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人和未</w:t>
            </w:r>
            <w:r>
              <w:rPr>
                <w:rFonts w:hint="eastAsia" w:asciiTheme="minorEastAsia" w:hAnsiTheme="minorEastAsia" w:eastAsia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人退还</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12</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文件份数</w:t>
            </w:r>
          </w:p>
        </w:tc>
        <w:tc>
          <w:tcPr>
            <w:tcW w:w="7650" w:type="dxa"/>
            <w:vAlign w:val="center"/>
          </w:tcPr>
          <w:p>
            <w:pPr>
              <w:adjustRightInd w:val="0"/>
              <w:snapToGrid w:val="0"/>
              <w:spacing w:line="360" w:lineRule="auto"/>
              <w:ind w:left="34" w:leftChars="1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准备正本</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份，副本4份，电子档</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份（U盘内容与书面</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文件内容一致），递交</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13</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文件标记</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标明“正本”、“副本”字样；</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□标明“修改</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文件”、“补充</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文件”等字样；</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标明</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人单位名称、地址、联系方式；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文件递交</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）时间：</w:t>
            </w:r>
            <w:r>
              <w:rPr>
                <w:rFonts w:hint="eastAsia" w:cs="宋体" w:asciiTheme="minorEastAsia" w:hAnsiTheme="minorEastAsia" w:eastAsiaTheme="minorEastAsia"/>
                <w:bCs/>
                <w:color w:val="FF0000"/>
                <w:szCs w:val="21"/>
              </w:rPr>
              <w:t>202</w:t>
            </w:r>
            <w:r>
              <w:rPr>
                <w:rFonts w:hint="eastAsia" w:cs="宋体" w:asciiTheme="minorEastAsia" w:hAnsiTheme="minorEastAsia"/>
                <w:bCs/>
                <w:color w:val="FF0000"/>
                <w:szCs w:val="21"/>
                <w:lang w:val="en-US" w:eastAsia="zh-CN"/>
              </w:rPr>
              <w:t>2</w:t>
            </w:r>
            <w:r>
              <w:rPr>
                <w:rFonts w:hint="eastAsia" w:cs="宋体" w:asciiTheme="minorEastAsia" w:hAnsiTheme="minorEastAsia" w:eastAsiaTheme="minorEastAsia"/>
                <w:bCs/>
                <w:color w:val="FF0000"/>
                <w:szCs w:val="21"/>
              </w:rPr>
              <w:t>年</w:t>
            </w:r>
            <w:r>
              <w:rPr>
                <w:rFonts w:hint="eastAsia" w:cs="宋体" w:asciiTheme="minorEastAsia" w:hAnsiTheme="minorEastAsia"/>
                <w:bCs/>
                <w:color w:val="FF0000"/>
                <w:szCs w:val="21"/>
                <w:lang w:val="en-US" w:eastAsia="zh-CN"/>
              </w:rPr>
              <w:t>05</w:t>
            </w:r>
            <w:r>
              <w:rPr>
                <w:rFonts w:hint="eastAsia" w:cs="宋体" w:asciiTheme="minorEastAsia" w:hAnsiTheme="minorEastAsia" w:eastAsiaTheme="minorEastAsia"/>
                <w:bCs/>
                <w:color w:val="FF0000"/>
                <w:szCs w:val="21"/>
              </w:rPr>
              <w:t>月</w:t>
            </w:r>
            <w:r>
              <w:rPr>
                <w:rFonts w:hint="eastAsia" w:cs="宋体" w:asciiTheme="minorEastAsia" w:hAnsiTheme="minorEastAsia"/>
                <w:bCs/>
                <w:color w:val="FF0000"/>
                <w:szCs w:val="21"/>
                <w:lang w:val="en-US" w:eastAsia="zh-CN"/>
              </w:rPr>
              <w:t xml:space="preserve"> 17</w:t>
            </w:r>
            <w:r>
              <w:rPr>
                <w:rFonts w:hint="eastAsia" w:cs="宋体" w:asciiTheme="minorEastAsia" w:hAnsiTheme="minorEastAsia" w:eastAsiaTheme="minorEastAsia"/>
                <w:bCs/>
                <w:color w:val="FF0000"/>
                <w:szCs w:val="21"/>
              </w:rPr>
              <w:t>日</w:t>
            </w:r>
            <w:r>
              <w:rPr>
                <w:rFonts w:hint="eastAsia" w:asciiTheme="minorEastAsia" w:hAnsiTheme="minorEastAsia"/>
                <w:color w:val="000000" w:themeColor="text1"/>
                <w:lang w:val="en-US" w:eastAsia="zh-CN"/>
                <w14:textFill>
                  <w14:solidFill>
                    <w14:schemeClr w14:val="tx1"/>
                  </w14:solidFill>
                </w14:textFill>
              </w:rPr>
              <w:t>17</w:t>
            </w:r>
            <w:r>
              <w:rPr>
                <w:rFonts w:hint="eastAsia" w:asciiTheme="minorEastAsia" w:hAnsiTheme="minorEastAsia" w:eastAsiaTheme="minorEastAsia"/>
                <w:color w:val="000000" w:themeColor="text1"/>
                <w14:textFill>
                  <w14:solidFill>
                    <w14:schemeClr w14:val="tx1"/>
                  </w14:solidFill>
                </w14:textFill>
              </w:rPr>
              <w:t>时30分至</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截止时间前；</w:t>
            </w:r>
          </w:p>
          <w:p>
            <w:pPr>
              <w:adjustRightInd w:val="0"/>
              <w:snapToGrid w:val="0"/>
              <w:spacing w:line="360" w:lineRule="auto"/>
              <w:ind w:left="34" w:leftChars="16"/>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）地点：</w:t>
            </w:r>
            <w:r>
              <w:rPr>
                <w:rFonts w:hint="eastAsia" w:cs="宋体" w:asciiTheme="minorEastAsia" w:hAnsiTheme="minorEastAsia"/>
                <w:bCs/>
                <w:color w:val="000000" w:themeColor="text1"/>
                <w:szCs w:val="21"/>
                <w:lang w:eastAsia="zh-CN"/>
                <w14:textFill>
                  <w14:solidFill>
                    <w14:schemeClr w14:val="tx1"/>
                  </w14:solidFill>
                </w14:textFill>
              </w:rPr>
              <w:t>连云港市工投集团日晒制盐有限公司生产服务公司</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文件是否退还：</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不退还；□退还，时间：</w:t>
            </w:r>
            <w:r>
              <w:rPr>
                <w:rFonts w:asciiTheme="minorEastAsia" w:hAnsiTheme="minorEastAsia" w:eastAsiaTheme="minorEastAsia"/>
                <w:color w:val="000000" w:themeColor="text1"/>
                <w14:textFill>
                  <w14:solidFill>
                    <w14:schemeClr w14:val="tx1"/>
                  </w14:solidFill>
                </w14:textFill>
              </w:rPr>
              <w:t>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、开</w:t>
            </w:r>
            <w:r>
              <w:rPr>
                <w:rFonts w:hint="eastAsia" w:asciiTheme="minorEastAsia" w:hAnsiTheme="minorEastAsia"/>
                <w:color w:val="000000" w:themeColor="text1"/>
                <w:lang w:eastAsia="zh-CN"/>
                <w14:textFill>
                  <w14:solidFill>
                    <w14:schemeClr w14:val="tx1"/>
                  </w14:solidFill>
                </w14:textFill>
              </w:rPr>
              <w:t>包</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）时间：</w:t>
            </w:r>
            <w:r>
              <w:rPr>
                <w:rFonts w:hint="eastAsia" w:cs="宋体" w:asciiTheme="minorEastAsia" w:hAnsiTheme="minorEastAsia" w:eastAsiaTheme="minorEastAsia"/>
                <w:bCs/>
                <w:color w:val="FF0000"/>
                <w:szCs w:val="21"/>
              </w:rPr>
              <w:t>202</w:t>
            </w:r>
            <w:r>
              <w:rPr>
                <w:rFonts w:hint="eastAsia" w:cs="宋体" w:asciiTheme="minorEastAsia" w:hAnsiTheme="minorEastAsia"/>
                <w:bCs/>
                <w:color w:val="FF0000"/>
                <w:szCs w:val="21"/>
                <w:lang w:val="en-US" w:eastAsia="zh-CN"/>
              </w:rPr>
              <w:t>2</w:t>
            </w:r>
            <w:r>
              <w:rPr>
                <w:rFonts w:hint="eastAsia" w:cs="宋体" w:asciiTheme="minorEastAsia" w:hAnsiTheme="minorEastAsia" w:eastAsiaTheme="minorEastAsia"/>
                <w:bCs/>
                <w:color w:val="FF0000"/>
                <w:szCs w:val="21"/>
              </w:rPr>
              <w:t>年0</w:t>
            </w:r>
            <w:r>
              <w:rPr>
                <w:rFonts w:hint="eastAsia" w:cs="宋体" w:asciiTheme="minorEastAsia" w:hAnsiTheme="minorEastAsia"/>
                <w:bCs/>
                <w:color w:val="FF0000"/>
                <w:szCs w:val="21"/>
                <w:lang w:val="en-US" w:eastAsia="zh-CN"/>
              </w:rPr>
              <w:t>5</w:t>
            </w:r>
            <w:r>
              <w:rPr>
                <w:rFonts w:hint="eastAsia" w:cs="宋体" w:asciiTheme="minorEastAsia" w:hAnsiTheme="minorEastAsia" w:eastAsiaTheme="minorEastAsia"/>
                <w:bCs/>
                <w:color w:val="FF0000"/>
                <w:szCs w:val="21"/>
              </w:rPr>
              <w:t>月</w:t>
            </w:r>
            <w:r>
              <w:rPr>
                <w:rFonts w:hint="eastAsia" w:cs="宋体" w:asciiTheme="minorEastAsia" w:hAnsiTheme="minorEastAsia"/>
                <w:bCs/>
                <w:color w:val="FF0000"/>
                <w:szCs w:val="21"/>
                <w:lang w:val="en-US" w:eastAsia="zh-CN"/>
              </w:rPr>
              <w:t>19</w:t>
            </w:r>
            <w:bookmarkStart w:id="35" w:name="_GoBack"/>
            <w:bookmarkEnd w:id="35"/>
            <w:r>
              <w:rPr>
                <w:rFonts w:hint="eastAsia" w:cs="宋体" w:asciiTheme="minorEastAsia" w:hAnsiTheme="minorEastAsia" w:eastAsiaTheme="minorEastAsia"/>
                <w:bCs/>
                <w:color w:val="FF0000"/>
                <w:szCs w:val="21"/>
              </w:rPr>
              <w:t>日</w:t>
            </w:r>
            <w:r>
              <w:rPr>
                <w:rFonts w:hint="eastAsia" w:asciiTheme="minorEastAsia" w:hAnsiTheme="minorEastAsia"/>
                <w:color w:val="000000" w:themeColor="text1"/>
                <w:lang w:eastAsia="zh-CN"/>
                <w14:textFill>
                  <w14:solidFill>
                    <w14:schemeClr w14:val="tx1"/>
                  </w14:solidFill>
                </w14:textFill>
              </w:rPr>
              <w:t>上</w:t>
            </w:r>
            <w:r>
              <w:rPr>
                <w:rFonts w:hint="eastAsia" w:asciiTheme="minorEastAsia" w:hAnsiTheme="minorEastAsia" w:eastAsiaTheme="minorEastAsia"/>
                <w:color w:val="000000" w:themeColor="text1"/>
                <w14:textFill>
                  <w14:solidFill>
                    <w14:schemeClr w14:val="tx1"/>
                  </w14:solidFill>
                </w14:textFill>
              </w:rPr>
              <w:t>午</w:t>
            </w:r>
            <w:r>
              <w:rPr>
                <w:rFonts w:hint="eastAsia" w:asciiTheme="minorEastAsia" w:hAnsiTheme="minorEastAsia"/>
                <w:color w:val="000000" w:themeColor="text1"/>
                <w:lang w:val="en-US" w:eastAsia="zh-CN"/>
                <w14:textFill>
                  <w14:solidFill>
                    <w14:schemeClr w14:val="tx1"/>
                  </w14:solidFill>
                </w14:textFill>
              </w:rPr>
              <w:t>09</w:t>
            </w:r>
            <w:r>
              <w:rPr>
                <w:rFonts w:hint="eastAsia" w:asciiTheme="minorEastAsia" w:hAnsiTheme="minorEastAsia" w:eastAsiaTheme="minorEastAsia"/>
                <w:color w:val="000000" w:themeColor="text1"/>
                <w14:textFill>
                  <w14:solidFill>
                    <w14:schemeClr w14:val="tx1"/>
                  </w14:solidFill>
                </w14:textFill>
              </w:rPr>
              <w:t>时</w:t>
            </w:r>
            <w:r>
              <w:rPr>
                <w:rFonts w:hint="eastAsia" w:asciiTheme="minorEastAsia" w:hAnsi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0分（北京</w:t>
            </w:r>
            <w:r>
              <w:rPr>
                <w:rFonts w:asciiTheme="minorEastAsia" w:hAnsiTheme="minorEastAsia" w:eastAsiaTheme="minorEastAsia"/>
                <w:color w:val="000000" w:themeColor="text1"/>
                <w14:textFill>
                  <w14:solidFill>
                    <w14:schemeClr w14:val="tx1"/>
                  </w14:solidFill>
                </w14:textFill>
              </w:rPr>
              <w:t>时间）</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）地点：</w:t>
            </w:r>
            <w:r>
              <w:rPr>
                <w:rFonts w:hint="eastAsia" w:cs="宋体" w:asciiTheme="minorEastAsia" w:hAnsiTheme="minorEastAsia"/>
                <w:bCs/>
                <w:color w:val="000000" w:themeColor="text1"/>
                <w:szCs w:val="21"/>
                <w:lang w:eastAsia="zh-CN"/>
                <w14:textFill>
                  <w14:solidFill>
                    <w14:schemeClr w14:val="tx1"/>
                  </w14:solidFill>
                </w14:textFill>
              </w:rPr>
              <w:t>连云港市工投集团灌西投资公司三楼会议室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委员会</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委员会由5人或以上单数组成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方法</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综合评分法</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□经评审的最低价</w:t>
            </w:r>
            <w:r>
              <w:rPr>
                <w:rFonts w:hint="eastAsia" w:asciiTheme="minorEastAsia" w:hAnsiTheme="minorEastAsia"/>
                <w:color w:val="000000" w:themeColor="text1"/>
                <w:lang w:eastAsia="zh-CN"/>
                <w14:textFill>
                  <w14:solidFill>
                    <w14:schemeClr w14:val="tx1"/>
                  </w14:solidFill>
                </w14:textFill>
              </w:rPr>
              <w:t>中包</w:t>
            </w:r>
            <w:r>
              <w:rPr>
                <w:rFonts w:hint="eastAsia" w:asciiTheme="minorEastAsia" w:hAnsiTheme="minorEastAsia" w:eastAsiaTheme="minorEastAsia"/>
                <w:color w:val="000000" w:themeColor="text1"/>
                <w14:textFill>
                  <w14:solidFill>
                    <w14:schemeClr w14:val="tx1"/>
                  </w14:solidFill>
                </w14:textFill>
              </w:rPr>
              <w:t>法</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□其他</w:t>
            </w:r>
            <w:r>
              <w:rPr>
                <w:rFonts w:asciiTheme="minorEastAsia" w:hAnsiTheme="minorEastAsia" w:eastAsiaTheme="minorEastAsia"/>
                <w:color w:val="000000" w:themeColor="text1"/>
                <w14:textFill>
                  <w14:solidFill>
                    <w14:schemeClr w14:val="tx1"/>
                  </w14:solidFill>
                </w14:textFill>
              </w:rPr>
              <w:t>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897" w:type="dxa"/>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r>
              <w:rPr>
                <w:rFonts w:hint="eastAsia" w:asciiTheme="minorEastAsia" w:hAnsiTheme="minorEastAsia" w:eastAsiaTheme="minorEastAsia"/>
                <w:color w:val="000000" w:themeColor="text1"/>
                <w14:textFill>
                  <w14:solidFill>
                    <w14:schemeClr w14:val="tx1"/>
                  </w14:solidFill>
                </w14:textFill>
              </w:rPr>
              <w:t>、是否允许偏差</w:t>
            </w:r>
          </w:p>
        </w:tc>
        <w:tc>
          <w:tcPr>
            <w:tcW w:w="7650" w:type="dxa"/>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□不允许偏差</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允许偏差</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允许偏差范围：由</w:t>
            </w:r>
            <w:r>
              <w:rPr>
                <w:rFonts w:hint="eastAsia" w:asciiTheme="minorEastAsia" w:hAnsiTheme="minorEastAsia"/>
                <w:color w:val="000000" w:themeColor="text1"/>
                <w:lang w:eastAsia="zh-CN"/>
                <w14:textFill>
                  <w14:solidFill>
                    <w14:schemeClr w14:val="tx1"/>
                  </w14:solidFill>
                </w14:textFill>
              </w:rPr>
              <w:t>评包</w:t>
            </w:r>
            <w:r>
              <w:rPr>
                <w:rFonts w:hint="eastAsia" w:asciiTheme="minorEastAsia" w:hAnsiTheme="minorEastAsia" w:eastAsiaTheme="minorEastAsia"/>
                <w:color w:val="000000" w:themeColor="text1"/>
                <w14:textFill>
                  <w14:solidFill>
                    <w14:schemeClr w14:val="tx1"/>
                  </w14:solidFill>
                </w14:textFill>
              </w:rPr>
              <w:t>委员会判断是否为实质性不响应</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19</w:t>
            </w:r>
            <w:r>
              <w:rPr>
                <w:rFonts w:hint="eastAsia" w:asciiTheme="minorEastAsia" w:hAnsiTheme="minorEastAsia" w:eastAsiaTheme="minorEastAsia"/>
                <w:color w:val="000000" w:themeColor="text1"/>
                <w14:textFill>
                  <w14:solidFill>
                    <w14:schemeClr w14:val="tx1"/>
                  </w14:solidFill>
                </w14:textFill>
              </w:rPr>
              <w:t>、中</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候选人</w:t>
            </w:r>
          </w:p>
          <w:p>
            <w:pPr>
              <w:adjustRightInd w:val="0"/>
              <w:snapToGrid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及中</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人</w:t>
            </w:r>
          </w:p>
        </w:tc>
        <w:tc>
          <w:tcPr>
            <w:tcW w:w="7650" w:type="dxa"/>
            <w:vAlign w:val="center"/>
          </w:tcPr>
          <w:p>
            <w:pPr>
              <w:adjustRightInd w:val="0"/>
              <w:snapToGrid w:val="0"/>
              <w:spacing w:line="360" w:lineRule="auto"/>
              <w:ind w:left="34" w:leftChars="16"/>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中</w:t>
            </w:r>
            <w:r>
              <w:rPr>
                <w:rFonts w:hint="eastAsia" w:asciiTheme="minorEastAsia" w:hAnsiTheme="minorEastAsia"/>
                <w:bCs/>
                <w:color w:val="000000" w:themeColor="text1"/>
                <w:lang w:eastAsia="zh-CN"/>
                <w14:textFill>
                  <w14:solidFill>
                    <w14:schemeClr w14:val="tx1"/>
                  </w14:solidFill>
                </w14:textFill>
              </w:rPr>
              <w:t>包</w:t>
            </w:r>
            <w:r>
              <w:rPr>
                <w:rFonts w:hint="eastAsia" w:asciiTheme="minorEastAsia" w:hAnsiTheme="minorEastAsia" w:eastAsiaTheme="minorEastAsia"/>
                <w:bCs/>
                <w:color w:val="000000" w:themeColor="text1"/>
                <w14:textFill>
                  <w14:solidFill>
                    <w14:schemeClr w14:val="tx1"/>
                  </w14:solidFill>
                </w14:textFill>
              </w:rPr>
              <w:t>候选人为叁人；</w:t>
            </w:r>
          </w:p>
          <w:p>
            <w:pPr>
              <w:adjustRightInd w:val="0"/>
              <w:snapToGrid w:val="0"/>
              <w:spacing w:line="360" w:lineRule="auto"/>
              <w:ind w:left="34" w:leftChars="1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中</w:t>
            </w:r>
            <w:r>
              <w:rPr>
                <w:rFonts w:hint="eastAsia" w:asciiTheme="minorEastAsia" w:hAnsiTheme="minorEastAsia"/>
                <w:bCs/>
                <w:color w:val="000000" w:themeColor="text1"/>
                <w:lang w:eastAsia="zh-CN"/>
                <w14:textFill>
                  <w14:solidFill>
                    <w14:schemeClr w14:val="tx1"/>
                  </w14:solidFill>
                </w14:textFill>
              </w:rPr>
              <w:t>包</w:t>
            </w:r>
            <w:r>
              <w:rPr>
                <w:rFonts w:hint="eastAsia" w:asciiTheme="minorEastAsia" w:hAnsiTheme="minorEastAsia" w:eastAsiaTheme="minorEastAsia"/>
                <w:bCs/>
                <w:color w:val="000000" w:themeColor="text1"/>
                <w14:textFill>
                  <w14:solidFill>
                    <w14:schemeClr w14:val="tx1"/>
                  </w14:solidFill>
                </w14:textFill>
              </w:rPr>
              <w:t>人为壹人</w:t>
            </w:r>
            <w:r>
              <w:rPr>
                <w:rFonts w:hint="eastAsia" w:asciiTheme="minorEastAsia" w:hAnsiTheme="minorEastAsia" w:eastAsiaTheme="minorEastAsia"/>
                <w:b/>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w:t>
            </w:r>
            <w:r>
              <w:rPr>
                <w:rFonts w:hint="eastAsia" w:asciiTheme="minorEastAsia" w:hAnsiTheme="minorEastAsia" w:eastAsiaTheme="minorEastAsia"/>
                <w:color w:val="000000" w:themeColor="text1"/>
                <w14:textFill>
                  <w14:solidFill>
                    <w14:schemeClr w14:val="tx1"/>
                  </w14:solidFill>
                </w14:textFill>
              </w:rPr>
              <w:t>、履约担保</w:t>
            </w:r>
          </w:p>
        </w:tc>
        <w:tc>
          <w:tcPr>
            <w:tcW w:w="7650" w:type="dxa"/>
            <w:vAlign w:val="center"/>
          </w:tcPr>
          <w:p>
            <w:pPr>
              <w:tabs>
                <w:tab w:val="left" w:pos="5614"/>
              </w:tabs>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spacing w:line="30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rPr>
              <w:t>2</w:t>
            </w:r>
            <w:r>
              <w:rPr>
                <w:rFonts w:hint="eastAsia" w:asciiTheme="minorEastAsia" w:hAnsiTheme="minorEastAsia"/>
                <w:color w:val="000000"/>
                <w:lang w:val="en-US" w:eastAsia="zh-CN"/>
              </w:rPr>
              <w:t>1</w:t>
            </w:r>
            <w:r>
              <w:rPr>
                <w:rFonts w:hint="eastAsia" w:asciiTheme="minorEastAsia" w:hAnsiTheme="minorEastAsia" w:eastAsiaTheme="minorEastAsia"/>
                <w:color w:val="000000"/>
              </w:rPr>
              <w:t>、其他</w:t>
            </w:r>
          </w:p>
        </w:tc>
        <w:tc>
          <w:tcPr>
            <w:tcW w:w="7650" w:type="dxa"/>
            <w:vAlign w:val="center"/>
          </w:tcPr>
          <w:p>
            <w:pPr>
              <w:spacing w:line="30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bl>
    <w:p>
      <w:pPr>
        <w:spacing w:beforeLines="100" w:afterLines="100" w:line="276" w:lineRule="auto"/>
        <w:ind w:left="420" w:leftChars="200" w:firstLine="332" w:firstLineChars="118"/>
        <w:jc w:val="center"/>
        <w:outlineLvl w:val="1"/>
        <w:rPr>
          <w:rFonts w:asciiTheme="minorEastAsia" w:hAnsiTheme="minorEastAsia" w:eastAsiaTheme="minorEastAsia"/>
          <w:b/>
          <w:color w:val="000000" w:themeColor="text1"/>
          <w:sz w:val="36"/>
          <w:szCs w:val="24"/>
          <w14:textFill>
            <w14:solidFill>
              <w14:schemeClr w14:val="tx1"/>
            </w14:solidFill>
          </w14:textFill>
        </w:rPr>
      </w:pPr>
      <w:r>
        <w:rPr>
          <w:rFonts w:hint="eastAsia" w:asciiTheme="minorEastAsia" w:hAnsiTheme="minorEastAsia" w:eastAsiaTheme="minorEastAsia"/>
          <w:b/>
          <w:bCs/>
          <w:color w:val="000000" w:themeColor="text1"/>
          <w:sz w:val="28"/>
          <w:szCs w:val="24"/>
          <w14:textFill>
            <w14:solidFill>
              <w14:schemeClr w14:val="tx1"/>
            </w14:solidFill>
          </w14:textFill>
        </w:rPr>
        <w:br w:type="page"/>
      </w:r>
      <w:bookmarkStart w:id="3" w:name="_Toc509410229"/>
    </w:p>
    <w:p>
      <w:pPr>
        <w:pStyle w:val="2"/>
        <w:ind w:left="420" w:leftChars="200" w:firstLine="426" w:firstLineChars="118"/>
        <w:jc w:val="center"/>
        <w:rPr>
          <w:rFonts w:asciiTheme="minorEastAsia" w:hAnsiTheme="minorEastAsia" w:eastAsiaTheme="minorEastAsia"/>
          <w:color w:val="000000" w:themeColor="text1"/>
          <w:sz w:val="36"/>
          <w:szCs w:val="24"/>
          <w14:textFill>
            <w14:solidFill>
              <w14:schemeClr w14:val="tx1"/>
            </w14:solidFill>
          </w14:textFill>
        </w:rPr>
      </w:pPr>
      <w:bookmarkStart w:id="4" w:name="_Toc60929362"/>
      <w:r>
        <w:rPr>
          <w:rFonts w:hint="eastAsia" w:asciiTheme="minorEastAsia" w:hAnsiTheme="minorEastAsia" w:eastAsiaTheme="minorEastAsia"/>
          <w:color w:val="000000" w:themeColor="text1"/>
          <w:sz w:val="36"/>
          <w:szCs w:val="24"/>
          <w14:textFill>
            <w14:solidFill>
              <w14:schemeClr w14:val="tx1"/>
            </w14:solidFill>
          </w14:textFill>
        </w:rPr>
        <w:t xml:space="preserve">第三章  </w:t>
      </w:r>
      <w:bookmarkStart w:id="5" w:name="_Toc509410228"/>
      <w:r>
        <w:rPr>
          <w:rFonts w:hint="eastAsia" w:asciiTheme="minorEastAsia" w:hAnsiTheme="minorEastAsia" w:eastAsiaTheme="minorEastAsia"/>
          <w:color w:val="000000" w:themeColor="text1"/>
          <w:sz w:val="36"/>
          <w:szCs w:val="24"/>
          <w14:textFill>
            <w14:solidFill>
              <w14:schemeClr w14:val="tx1"/>
            </w14:solidFill>
          </w14:textFill>
        </w:rPr>
        <w:t>评</w:t>
      </w:r>
      <w:r>
        <w:rPr>
          <w:rFonts w:hint="eastAsia" w:asciiTheme="minorEastAsia" w:hAnsiTheme="minorEastAsia"/>
          <w:color w:val="000000" w:themeColor="text1"/>
          <w:sz w:val="36"/>
          <w:szCs w:val="24"/>
          <w:lang w:eastAsia="zh-CN"/>
          <w14:textFill>
            <w14:solidFill>
              <w14:schemeClr w14:val="tx1"/>
            </w14:solidFill>
          </w14:textFill>
        </w:rPr>
        <w:t>包</w:t>
      </w:r>
      <w:r>
        <w:rPr>
          <w:rFonts w:hint="eastAsia" w:asciiTheme="minorEastAsia" w:hAnsiTheme="minorEastAsia" w:eastAsiaTheme="minorEastAsia"/>
          <w:color w:val="000000" w:themeColor="text1"/>
          <w:sz w:val="36"/>
          <w:szCs w:val="24"/>
          <w14:textFill>
            <w14:solidFill>
              <w14:schemeClr w14:val="tx1"/>
            </w14:solidFill>
          </w14:textFill>
        </w:rPr>
        <w:t>方法及评分细则</w:t>
      </w:r>
      <w:bookmarkEnd w:id="4"/>
      <w:bookmarkEnd w:id="5"/>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一、评</w:t>
      </w:r>
      <w:r>
        <w:rPr>
          <w:rFonts w:hint="eastAsia" w:asciiTheme="minorEastAsia" w:hAnsiTheme="minorEastAsia"/>
          <w:color w:val="000000" w:themeColor="text1"/>
          <w:szCs w:val="21"/>
          <w:lang w:eastAsia="zh-CN"/>
          <w14:textFill>
            <w14:solidFill>
              <w14:schemeClr w14:val="tx1"/>
            </w14:solidFill>
          </w14:textFill>
        </w:rPr>
        <w:t>包</w:t>
      </w:r>
      <w:r>
        <w:rPr>
          <w:rFonts w:hint="eastAsia" w:asciiTheme="minorEastAsia" w:hAnsiTheme="minorEastAsia" w:eastAsiaTheme="minorEastAsia"/>
          <w:color w:val="000000" w:themeColor="text1"/>
          <w:szCs w:val="21"/>
          <w14:textFill>
            <w14:solidFill>
              <w14:schemeClr w14:val="tx1"/>
            </w14:solidFill>
          </w14:textFill>
        </w:rPr>
        <w:t>原则</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人提交的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文件应符合</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文件的规定和要求。</w:t>
      </w:r>
    </w:p>
    <w:p>
      <w:pPr>
        <w:spacing w:afterLines="50" w:line="276" w:lineRule="auto"/>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的目的是满足项目质量、交付期的前提下，提高效率，优化流程，降低费用,为项目增值。</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活动遵循公平、公正、科学、择优的原则。</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委员会由</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人依法组建，负责</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活动。</w:t>
      </w:r>
    </w:p>
    <w:p>
      <w:pPr>
        <w:spacing w:afterLines="50" w:line="276" w:lineRule="auto"/>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委员会成员人数为5人及以上单数。</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程序及具体办法</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按两阶段进行：初步评审和详细评审。</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（一）初步评审（符合性审查）</w:t>
      </w:r>
    </w:p>
    <w:p>
      <w:pPr>
        <w:spacing w:afterLines="50" w:line="276" w:lineRule="auto"/>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1、初步评审（符合性审查）是指</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委员会审查每个</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人及每一</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文件是否对</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文件提出的所有实质性要求和条件作出响应，有无显著的差异或保留。</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委员会将仅对在实质上响应</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文件要求的合格</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（有效）文件进行评估和比较。</w:t>
      </w:r>
    </w:p>
    <w:p>
      <w:pPr>
        <w:spacing w:afterLines="50" w:line="276" w:lineRule="auto"/>
        <w:ind w:left="283" w:leftChars="135"/>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w:t>
      </w:r>
      <w:r>
        <w:rPr>
          <w:rFonts w:hint="eastAsia" w:asciiTheme="minorEastAsia" w:hAnsiTheme="minorEastAsia"/>
          <w:bCs/>
          <w:color w:val="000000" w:themeColor="text1"/>
          <w:szCs w:val="21"/>
          <w:lang w:eastAsia="zh-CN"/>
          <w14:textFill>
            <w14:solidFill>
              <w14:schemeClr w14:val="tx1"/>
            </w14:solidFill>
          </w14:textFill>
        </w:rPr>
        <w:t>评包</w:t>
      </w:r>
      <w:r>
        <w:rPr>
          <w:rFonts w:hint="eastAsia" w:asciiTheme="minorEastAsia" w:hAnsiTheme="minorEastAsia" w:eastAsiaTheme="minorEastAsia"/>
          <w:bCs/>
          <w:color w:val="000000" w:themeColor="text1"/>
          <w:szCs w:val="21"/>
          <w14:textFill>
            <w14:solidFill>
              <w14:schemeClr w14:val="tx1"/>
            </w14:solidFill>
          </w14:textFill>
        </w:rPr>
        <w:t>委员会将根据以下标准对各</w:t>
      </w:r>
      <w:r>
        <w:rPr>
          <w:rFonts w:hint="eastAsia" w:asciiTheme="minorEastAsia" w:hAnsiTheme="minorEastAsia" w:eastAsiaTheme="minorEastAsia"/>
          <w:bCs/>
          <w:color w:val="000000" w:themeColor="text1"/>
          <w:szCs w:val="21"/>
          <w:lang w:eastAsia="zh-CN"/>
          <w14:textFill>
            <w14:solidFill>
              <w14:schemeClr w14:val="tx1"/>
            </w14:solidFill>
          </w14:textFill>
        </w:rPr>
        <w:t>竞包</w:t>
      </w:r>
      <w:r>
        <w:rPr>
          <w:rFonts w:hint="eastAsia" w:asciiTheme="minorEastAsia" w:hAnsiTheme="minorEastAsia" w:eastAsiaTheme="minorEastAsia"/>
          <w:bCs/>
          <w:color w:val="000000" w:themeColor="text1"/>
          <w:szCs w:val="21"/>
          <w14:textFill>
            <w14:solidFill>
              <w14:schemeClr w14:val="tx1"/>
            </w14:solidFill>
          </w14:textFill>
        </w:rPr>
        <w:t>人进行初步评审，有一项不符合要求的，作否决</w:t>
      </w:r>
      <w:r>
        <w:rPr>
          <w:rFonts w:hint="eastAsia" w:asciiTheme="minorEastAsia" w:hAnsiTheme="minorEastAsia" w:eastAsiaTheme="minorEastAsia"/>
          <w:bCs/>
          <w:color w:val="000000" w:themeColor="text1"/>
          <w:szCs w:val="21"/>
          <w:lang w:eastAsia="zh-CN"/>
          <w14:textFill>
            <w14:solidFill>
              <w14:schemeClr w14:val="tx1"/>
            </w14:solidFill>
          </w14:textFill>
        </w:rPr>
        <w:t>竞包</w:t>
      </w:r>
      <w:r>
        <w:rPr>
          <w:rFonts w:hint="eastAsia" w:asciiTheme="minorEastAsia" w:hAnsiTheme="minorEastAsia" w:eastAsiaTheme="minorEastAsia"/>
          <w:bCs/>
          <w:color w:val="000000" w:themeColor="text1"/>
          <w:szCs w:val="21"/>
          <w14:textFill>
            <w14:solidFill>
              <w14:schemeClr w14:val="tx1"/>
            </w14:solidFill>
          </w14:textFill>
        </w:rPr>
        <w:t>处理，不进入详细评审。</w:t>
      </w:r>
    </w:p>
    <w:tbl>
      <w:tblPr>
        <w:tblStyle w:val="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评审因素</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书</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文件中的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书应加盖</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法定代表人授权委托书</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保证金</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本次</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的合格</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人应同时满足的资格要求</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详见</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其它实质性要求</w:t>
            </w:r>
          </w:p>
        </w:tc>
        <w:tc>
          <w:tcPr>
            <w:tcW w:w="5979" w:type="dxa"/>
            <w:vAlign w:val="center"/>
          </w:tcPr>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文件不能附有</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人不能接受的条件；</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人不得递交两份或多份内容不同的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文件，不得在一份</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文件中对同一货物报有两个或多个报价，且未声明哪一个有效（按</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文件规定提交备选</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方案的除外）；</w:t>
            </w:r>
            <w:r>
              <w:rPr>
                <w:rFonts w:hint="eastAsia" w:cs="宋体" w:asciiTheme="minorEastAsia" w:hAnsiTheme="minorEastAsia"/>
                <w:bCs/>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bCs/>
                <w:color w:val="000000" w:themeColor="text1"/>
                <w:szCs w:val="21"/>
                <w14:textFill>
                  <w14:solidFill>
                    <w14:schemeClr w14:val="tx1"/>
                  </w14:solidFill>
                </w14:textFill>
              </w:rPr>
              <w:t>(3)</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人资格条件应符合</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文件要求的；</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(4)不同</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文件不应出现</w:t>
            </w:r>
            <w:r>
              <w:rPr>
                <w:rFonts w:hint="eastAsia" w:cs="宋体" w:asciiTheme="minorEastAsia" w:hAnsiTheme="minorEastAsia"/>
                <w:bCs/>
                <w:color w:val="000000" w:themeColor="text1"/>
                <w:szCs w:val="21"/>
                <w:lang w:eastAsia="zh-CN"/>
                <w14:textFill>
                  <w14:solidFill>
                    <w14:schemeClr w14:val="tx1"/>
                  </w14:solidFill>
                </w14:textFill>
              </w:rPr>
              <w:t>评包</w:t>
            </w:r>
            <w:r>
              <w:rPr>
                <w:rFonts w:hint="eastAsia" w:cs="宋体" w:asciiTheme="minorEastAsia" w:hAnsiTheme="minorEastAsia" w:eastAsiaTheme="minorEastAsia"/>
                <w:bCs/>
                <w:color w:val="000000" w:themeColor="text1"/>
                <w:szCs w:val="21"/>
                <w14:textFill>
                  <w14:solidFill>
                    <w14:schemeClr w14:val="tx1"/>
                  </w14:solidFill>
                </w14:textFill>
              </w:rPr>
              <w:t>委员会认为不应当雷同的情况；</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(5)不得以他人的名义</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、串通</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、不得以行贿手段谋取</w:t>
            </w:r>
            <w:r>
              <w:rPr>
                <w:rFonts w:hint="eastAsia" w:cs="宋体" w:asciiTheme="minorEastAsia" w:hAnsiTheme="minorEastAsia"/>
                <w:bCs/>
                <w:color w:val="000000" w:themeColor="text1"/>
                <w:szCs w:val="21"/>
                <w:lang w:eastAsia="zh-CN"/>
                <w14:textFill>
                  <w14:solidFill>
                    <w14:schemeClr w14:val="tx1"/>
                  </w14:solidFill>
                </w14:textFill>
              </w:rPr>
              <w:t>中包</w:t>
            </w:r>
            <w:r>
              <w:rPr>
                <w:rFonts w:hint="eastAsia" w:cs="宋体" w:asciiTheme="minorEastAsia" w:hAnsiTheme="minorEastAsia" w:eastAsiaTheme="minorEastAsia"/>
                <w:bCs/>
                <w:color w:val="000000" w:themeColor="text1"/>
                <w:szCs w:val="21"/>
                <w14:textFill>
                  <w14:solidFill>
                    <w14:schemeClr w14:val="tx1"/>
                  </w14:solidFill>
                </w14:textFill>
              </w:rPr>
              <w:t>或者以其他弄虚作假方式</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的；</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(6)</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报价不得低于成本价（由评委会认定）；</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(7)不得违反</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文件其它实质性要求。</w:t>
            </w:r>
          </w:p>
        </w:tc>
      </w:tr>
    </w:tbl>
    <w:p>
      <w:pPr>
        <w:spacing w:afterLines="50" w:line="360" w:lineRule="auto"/>
        <w:ind w:left="420" w:leftChars="200" w:firstLine="247" w:firstLineChars="118"/>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（二）详细评审</w:t>
      </w:r>
    </w:p>
    <w:p>
      <w:pPr>
        <w:spacing w:afterLines="50" w:line="276" w:lineRule="auto"/>
        <w:ind w:left="420" w:leftChars="200" w:firstLine="455" w:firstLineChars="217"/>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经初步评审合格的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委员会将根据下述评审细则对其进行详细评审及打分。本次</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采用综合打分法，满分100分，由</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委员会根据</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细则，对合格</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文件做出综合评价并量化打分，按高低依次确定</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人最终的排列名次，并按照</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文件中规定推荐合格的</w:t>
      </w:r>
      <w:r>
        <w:rPr>
          <w:rFonts w:hint="eastAsia" w:asciiTheme="minorEastAsia" w:hAnsi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候选人。</w:t>
      </w:r>
    </w:p>
    <w:p>
      <w:pPr>
        <w:spacing w:afterLines="50" w:line="276" w:lineRule="auto"/>
        <w:ind w:left="420" w:leftChars="200" w:firstLine="455" w:firstLineChars="217"/>
        <w:rPr>
          <w:rFonts w:hint="eastAsia" w:asciiTheme="minorEastAsia" w:hAnsiTheme="minorEastAsia" w:eastAsiaTheme="minorEastAsia"/>
          <w:color w:val="000000" w:themeColor="text1"/>
          <w:szCs w:val="21"/>
          <w14:textFill>
            <w14:solidFill>
              <w14:schemeClr w14:val="tx1"/>
            </w14:solidFill>
          </w14:textFill>
        </w:rPr>
      </w:pP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四、评分细则如下：</w:t>
      </w:r>
    </w:p>
    <w:p>
      <w:pPr>
        <w:spacing w:afterLines="50" w:line="276" w:lineRule="auto"/>
        <w:ind w:left="420" w:leftChars="200" w:firstLine="455" w:firstLineChars="217"/>
        <w:rPr>
          <w:rFonts w:hint="eastAsia" w:asciiTheme="minorEastAsia" w:hAnsiTheme="minorEastAsia" w:eastAsiaTheme="minorEastAsia"/>
          <w:color w:val="FF0000"/>
          <w:szCs w:val="21"/>
          <w:lang w:eastAsia="zh-CN"/>
        </w:rPr>
      </w:pPr>
      <w:r>
        <w:rPr>
          <w:rFonts w:hint="eastAsia" w:asciiTheme="minorEastAsia" w:hAnsiTheme="minorEastAsia" w:eastAsiaTheme="minorEastAsia"/>
          <w:color w:val="000000" w:themeColor="text1"/>
          <w:szCs w:val="21"/>
          <w:lang w:eastAsia="zh-CN"/>
          <w14:textFill>
            <w14:solidFill>
              <w14:schemeClr w14:val="tx1"/>
            </w14:solidFill>
          </w14:textFill>
        </w:rPr>
        <w:t>（一）竞包报价，</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80</w:t>
      </w:r>
      <w:r>
        <w:rPr>
          <w:rFonts w:hint="eastAsia" w:asciiTheme="minorEastAsia" w:hAnsiTheme="minorEastAsia" w:eastAsiaTheme="minorEastAsia"/>
          <w:color w:val="FF0000"/>
          <w:szCs w:val="21"/>
          <w:lang w:eastAsia="zh-CN"/>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本次发包，以进入详细评审的各竞包人评包价的最低价基准价，每增加0.1元/吨扣0.5分。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（二）竞包人业绩，</w:t>
      </w:r>
      <w:r>
        <w:rPr>
          <w:rFonts w:hint="eastAsia" w:asciiTheme="minorEastAsia" w:hAnsiTheme="minorEastAsia" w:eastAsiaTheme="minorEastAsia"/>
          <w:color w:val="FF0000"/>
          <w:szCs w:val="21"/>
          <w:lang w:eastAsia="zh-CN"/>
        </w:rPr>
        <w:t>满分1</w:t>
      </w:r>
      <w:r>
        <w:rPr>
          <w:rFonts w:hint="eastAsia" w:asciiTheme="minorEastAsia" w:hAnsiTheme="minorEastAsia" w:eastAsiaTheme="minorEastAsia"/>
          <w:color w:val="FF0000"/>
          <w:szCs w:val="21"/>
          <w:lang w:val="en-US" w:eastAsia="zh-CN"/>
        </w:rPr>
        <w:t>0</w:t>
      </w:r>
      <w:r>
        <w:rPr>
          <w:rFonts w:hint="eastAsia" w:asciiTheme="minorEastAsia" w:hAnsiTheme="minorEastAsia" w:eastAsiaTheme="minorEastAsia"/>
          <w:color w:val="FF0000"/>
          <w:szCs w:val="21"/>
          <w:lang w:eastAsia="zh-CN"/>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竞包人近2年（以合同签订时间为准）钙液运输业绩每提供1个得5分，满分得1</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lang w:eastAsia="zh-CN"/>
          <w14:textFill>
            <w14:solidFill>
              <w14:schemeClr w14:val="tx1"/>
            </w14:solidFill>
          </w14:textFill>
        </w:rPr>
        <w:t>分。竞包人必须在竞包文件中提供业绩合同的复印件加盖公章，原件备查。</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（三）方案合理性，</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10</w:t>
      </w:r>
      <w:r>
        <w:rPr>
          <w:rFonts w:hint="eastAsia" w:asciiTheme="minorEastAsia" w:hAnsiTheme="minorEastAsia" w:eastAsiaTheme="minorEastAsia"/>
          <w:color w:val="FF0000"/>
          <w:szCs w:val="21"/>
          <w:lang w:eastAsia="zh-CN"/>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、运输方案</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4</w:t>
      </w:r>
      <w:r>
        <w:rPr>
          <w:rFonts w:hint="eastAsia" w:asciiTheme="minorEastAsia" w:hAnsiTheme="minorEastAsia" w:eastAsiaTheme="minorEastAsia"/>
          <w:color w:val="FF0000"/>
          <w:szCs w:val="21"/>
          <w:lang w:eastAsia="zh-CN"/>
        </w:rPr>
        <w:t>分）</w:t>
      </w:r>
      <w:r>
        <w:rPr>
          <w:rFonts w:hint="eastAsia" w:asciiTheme="minorEastAsia" w:hAnsiTheme="minorEastAsia" w:eastAsiaTheme="minorEastAsia"/>
          <w:color w:val="000000" w:themeColor="text1"/>
          <w:szCs w:val="21"/>
          <w:lang w:eastAsia="zh-CN"/>
          <w14:textFill>
            <w14:solidFill>
              <w14:schemeClr w14:val="tx1"/>
            </w14:solidFill>
          </w14:textFill>
        </w:rPr>
        <w:t>:对运输方案的相对比较，系统性强、专业性强、行业性强、落地性强得</w:t>
      </w: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lang w:eastAsia="zh-CN"/>
          <w14:textFill>
            <w14:solidFill>
              <w14:schemeClr w14:val="tx1"/>
            </w14:solidFill>
          </w14:textFill>
        </w:rPr>
        <w:t>分，系统性较好、专业性较强、行业性较强、落地性较强得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分，系统性一般、专业性一般、行业性一般、落地性一般得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、运输风险控制方法和措施</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3</w:t>
      </w:r>
      <w:r>
        <w:rPr>
          <w:rFonts w:hint="eastAsia" w:asciiTheme="minorEastAsia" w:hAnsiTheme="minorEastAsia" w:eastAsiaTheme="minorEastAsia"/>
          <w:color w:val="FF0000"/>
          <w:szCs w:val="21"/>
          <w:lang w:eastAsia="zh-CN"/>
        </w:rPr>
        <w:t>分）</w:t>
      </w:r>
      <w:r>
        <w:rPr>
          <w:rFonts w:hint="eastAsia" w:asciiTheme="minorEastAsia" w:hAnsiTheme="minorEastAsia" w:eastAsiaTheme="minorEastAsia"/>
          <w:color w:val="000000" w:themeColor="text1"/>
          <w:szCs w:val="21"/>
          <w:lang w:eastAsia="zh-CN"/>
          <w14:textFill>
            <w14:solidFill>
              <w14:schemeClr w14:val="tx1"/>
            </w14:solidFill>
          </w14:textFill>
        </w:rPr>
        <w:t>:根据运输公司情况酌情打分。工作内容全面、定位准确、工作质量与风险控制措施内容详实得</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分；工作内容较全面、针对性较强、工作质量与风险控制措施内容较严密周全得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分；工作内容不合理、没有针对性；工作质量与风险控制措施不够严密周全得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、服务承诺</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3</w:t>
      </w:r>
      <w:r>
        <w:rPr>
          <w:rFonts w:hint="eastAsia" w:asciiTheme="minorEastAsia" w:hAnsiTheme="minorEastAsia" w:eastAsiaTheme="minorEastAsia"/>
          <w:color w:val="FF0000"/>
          <w:szCs w:val="21"/>
          <w:lang w:eastAsia="zh-CN"/>
        </w:rPr>
        <w:t>分）</w:t>
      </w:r>
      <w:r>
        <w:rPr>
          <w:rFonts w:hint="eastAsia" w:asciiTheme="minorEastAsia" w:hAnsiTheme="minorEastAsia" w:eastAsiaTheme="minorEastAsia"/>
          <w:color w:val="000000" w:themeColor="text1"/>
          <w:szCs w:val="21"/>
          <w:lang w:eastAsia="zh-CN"/>
          <w14:textFill>
            <w14:solidFill>
              <w14:schemeClr w14:val="tx1"/>
            </w14:solidFill>
          </w14:textFill>
        </w:rPr>
        <w:t>：根据各竞包人的服务承诺，包括但不限于市场运作能力、运货能力、运货时性等，由评包委员会酌情打分。针对性、可操作性强得</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分，针对性、可操作性较好得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分，针对性、可操作性一般得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分。</w:t>
      </w:r>
    </w:p>
    <w:p>
      <w:pPr>
        <w:adjustRightInd w:val="0"/>
        <w:snapToGrid w:val="0"/>
        <w:spacing w:line="360" w:lineRule="auto"/>
        <w:ind w:left="420" w:leftChars="200" w:firstLine="247" w:firstLineChars="118"/>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五、定</w:t>
      </w:r>
      <w:r>
        <w:rPr>
          <w:rFonts w:hint="eastAsia" w:asciiTheme="minorEastAsia" w:hAnsiTheme="minorEastAsia"/>
          <w:color w:val="000000" w:themeColor="text1"/>
          <w:szCs w:val="21"/>
          <w:lang w:eastAsia="zh-CN"/>
          <w14:textFill>
            <w14:solidFill>
              <w14:schemeClr w14:val="tx1"/>
            </w14:solidFill>
          </w14:textFill>
        </w:rPr>
        <w:t>包</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auto"/>
        <w:ind w:left="420" w:leftChars="200" w:firstLine="455" w:firstLineChars="217"/>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委员会根据各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的最终评分,按高低次序确定</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人最终的排列名次，并按照</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文件中规定确定</w:t>
      </w:r>
      <w:r>
        <w:rPr>
          <w:rFonts w:hint="eastAsia" w:asciiTheme="minorEastAsia" w:hAnsi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候选人，若出现得分相同时，由评委会确定排名顺序。</w:t>
      </w:r>
    </w:p>
    <w:p>
      <w:pPr>
        <w:adjustRightInd w:val="0"/>
        <w:snapToGrid w:val="0"/>
        <w:spacing w:line="360" w:lineRule="auto"/>
        <w:ind w:left="420" w:leftChars="200" w:firstLine="424" w:firstLineChars="118"/>
        <w:jc w:val="center"/>
        <w:outlineLvl w:val="0"/>
        <w:rPr>
          <w:rFonts w:asciiTheme="minorEastAsia" w:hAnsiTheme="minorEastAsia" w:eastAsiaTheme="minorEastAsia"/>
          <w:color w:val="000000" w:themeColor="text1"/>
          <w14:textFill>
            <w14:solidFill>
              <w14:schemeClr w14:val="tx1"/>
            </w14:solidFill>
          </w14:textFill>
        </w:rPr>
        <w:sectPr>
          <w:headerReference r:id="rId8" w:type="first"/>
          <w:headerReference r:id="rId7" w:type="default"/>
          <w:footerReference r:id="rId9" w:type="default"/>
          <w:pgSz w:w="11906" w:h="16838"/>
          <w:pgMar w:top="1440" w:right="1080" w:bottom="1440" w:left="1080" w:header="851" w:footer="992" w:gutter="0"/>
          <w:cols w:space="720" w:num="1"/>
          <w:docGrid w:type="lines" w:linePitch="312" w:charSpace="0"/>
        </w:sectPr>
      </w:pPr>
      <w:r>
        <w:rPr>
          <w:rFonts w:asciiTheme="minorEastAsia" w:hAnsiTheme="minorEastAsia" w:eastAsiaTheme="minorEastAsia"/>
          <w:color w:val="000000" w:themeColor="text1"/>
          <w:sz w:val="36"/>
          <w:szCs w:val="24"/>
          <w14:textFill>
            <w14:solidFill>
              <w14:schemeClr w14:val="tx1"/>
            </w14:solidFill>
          </w14:textFill>
        </w:rPr>
        <w:br w:type="page"/>
      </w:r>
      <w:bookmarkEnd w:id="3"/>
      <w:bookmarkStart w:id="6" w:name="_Toc194220897"/>
      <w:bookmarkStart w:id="7" w:name="_Toc325358549"/>
      <w:bookmarkStart w:id="8" w:name="_Toc328381752"/>
      <w:bookmarkStart w:id="9" w:name="_Toc194284674"/>
      <w:bookmarkStart w:id="10" w:name="_Toc194205474"/>
    </w:p>
    <w:p>
      <w:pPr>
        <w:pStyle w:val="2"/>
        <w:ind w:left="420" w:leftChars="200" w:firstLine="426" w:firstLineChars="118"/>
        <w:jc w:val="center"/>
        <w:rPr>
          <w:rFonts w:asciiTheme="minorEastAsia" w:hAnsiTheme="minorEastAsia" w:eastAsiaTheme="minorEastAsia"/>
          <w:color w:val="000000" w:themeColor="text1"/>
          <w:sz w:val="36"/>
          <w:szCs w:val="24"/>
          <w14:textFill>
            <w14:solidFill>
              <w14:schemeClr w14:val="tx1"/>
            </w14:solidFill>
          </w14:textFill>
        </w:rPr>
      </w:pPr>
      <w:bookmarkStart w:id="11" w:name="_Toc60929363"/>
      <w:r>
        <w:rPr>
          <w:rFonts w:hint="eastAsia" w:asciiTheme="minorEastAsia" w:hAnsiTheme="minorEastAsia" w:eastAsiaTheme="minorEastAsia"/>
          <w:color w:val="000000" w:themeColor="text1"/>
          <w:sz w:val="36"/>
          <w:szCs w:val="24"/>
          <w14:textFill>
            <w14:solidFill>
              <w14:schemeClr w14:val="tx1"/>
            </w14:solidFill>
          </w14:textFill>
        </w:rPr>
        <w:t>第四章</w:t>
      </w:r>
      <w:bookmarkEnd w:id="6"/>
      <w:bookmarkEnd w:id="7"/>
      <w:bookmarkEnd w:id="8"/>
      <w:bookmarkEnd w:id="9"/>
      <w:bookmarkEnd w:id="10"/>
      <w:r>
        <w:rPr>
          <w:rFonts w:hint="eastAsia" w:asciiTheme="minorEastAsia" w:hAnsiTheme="minorEastAsia" w:eastAsiaTheme="minorEastAsia"/>
          <w:color w:val="000000" w:themeColor="text1"/>
          <w:sz w:val="36"/>
          <w:szCs w:val="24"/>
          <w14:textFill>
            <w14:solidFill>
              <w14:schemeClr w14:val="tx1"/>
            </w14:solidFill>
          </w14:textFill>
        </w:rPr>
        <w:t xml:space="preserve"> </w:t>
      </w:r>
      <w:r>
        <w:rPr>
          <w:rFonts w:hint="eastAsia" w:asciiTheme="minorEastAsia" w:hAnsiTheme="minorEastAsia" w:eastAsiaTheme="minorEastAsia"/>
          <w:color w:val="000000" w:themeColor="text1"/>
          <w:sz w:val="36"/>
          <w:szCs w:val="24"/>
          <w:lang w:eastAsia="zh-CN"/>
          <w14:textFill>
            <w14:solidFill>
              <w14:schemeClr w14:val="tx1"/>
            </w14:solidFill>
          </w14:textFill>
        </w:rPr>
        <w:t>竞包</w:t>
      </w:r>
      <w:r>
        <w:rPr>
          <w:rFonts w:hint="eastAsia" w:asciiTheme="minorEastAsia" w:hAnsiTheme="minorEastAsia" w:eastAsiaTheme="minorEastAsia"/>
          <w:color w:val="000000" w:themeColor="text1"/>
          <w:sz w:val="36"/>
          <w:szCs w:val="24"/>
          <w14:textFill>
            <w14:solidFill>
              <w14:schemeClr w14:val="tx1"/>
            </w14:solidFill>
          </w14:textFill>
        </w:rPr>
        <w:t>文件格式</w:t>
      </w:r>
      <w:bookmarkEnd w:id="11"/>
    </w:p>
    <w:p>
      <w:pPr>
        <w:autoSpaceDE w:val="0"/>
        <w:autoSpaceDN w:val="0"/>
        <w:adjustRightInd w:val="0"/>
        <w:snapToGrid w:val="0"/>
        <w:ind w:left="420" w:leftChars="200" w:firstLine="519" w:firstLineChars="118"/>
        <w:jc w:val="center"/>
        <w:rPr>
          <w:rFonts w:cs="黑体" w:asciiTheme="minorEastAsia" w:hAnsiTheme="minorEastAsia" w:eastAsiaTheme="minorEastAsia"/>
          <w:color w:val="000000" w:themeColor="text1"/>
          <w:kern w:val="0"/>
          <w:sz w:val="44"/>
          <w:szCs w:val="44"/>
          <w14:textFill>
            <w14:solidFill>
              <w14:schemeClr w14:val="tx1"/>
            </w14:solidFill>
          </w14:textFill>
        </w:rPr>
      </w:pPr>
      <w:r>
        <w:rPr>
          <w:rFonts w:hint="eastAsia" w:cs="黑体" w:asciiTheme="minorEastAsia" w:hAnsiTheme="minorEastAsia" w:eastAsiaTheme="minorEastAsia"/>
          <w:color w:val="000000" w:themeColor="text1"/>
          <w:kern w:val="0"/>
          <w:sz w:val="44"/>
          <w:szCs w:val="44"/>
          <w14:textFill>
            <w14:solidFill>
              <w14:schemeClr w14:val="tx1"/>
            </w14:solidFill>
          </w14:textFill>
        </w:rPr>
        <w:t>项目名称</w:t>
      </w:r>
    </w:p>
    <w:p>
      <w:pPr>
        <w:autoSpaceDE w:val="0"/>
        <w:autoSpaceDN w:val="0"/>
        <w:adjustRightInd w:val="0"/>
        <w:snapToGrid w:val="0"/>
        <w:ind w:left="420" w:leftChars="200" w:firstLine="519" w:firstLineChars="118"/>
        <w:jc w:val="center"/>
        <w:rPr>
          <w:rFonts w:cs="黑体" w:asciiTheme="minorEastAsia" w:hAnsiTheme="minorEastAsia" w:eastAsiaTheme="minorEastAsia"/>
          <w:color w:val="000000" w:themeColor="text1"/>
          <w:kern w:val="0"/>
          <w:sz w:val="44"/>
          <w:szCs w:val="44"/>
          <w14:textFill>
            <w14:solidFill>
              <w14:schemeClr w14:val="tx1"/>
            </w14:solidFill>
          </w14:textFill>
        </w:rPr>
      </w:pPr>
      <w:r>
        <w:rPr>
          <w:rFonts w:hint="eastAsia" w:cs="黑体" w:asciiTheme="minorEastAsia" w:hAnsiTheme="minorEastAsia" w:eastAsiaTheme="minorEastAsia"/>
          <w:color w:val="000000" w:themeColor="text1"/>
          <w:kern w:val="0"/>
          <w:sz w:val="44"/>
          <w:szCs w:val="44"/>
          <w14:textFill>
            <w14:solidFill>
              <w14:schemeClr w14:val="tx1"/>
            </w14:solidFill>
          </w14:textFill>
        </w:rPr>
        <w:t>项目编号</w:t>
      </w:r>
    </w:p>
    <w:p>
      <w:pPr>
        <w:autoSpaceDE w:val="0"/>
        <w:autoSpaceDN w:val="0"/>
        <w:adjustRightInd w:val="0"/>
        <w:snapToGrid w:val="0"/>
        <w:ind w:left="420" w:leftChars="200" w:firstLine="330"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r>
        <w:rPr>
          <w:rFonts w:cs="黑体" w:asciiTheme="minorEastAsia" w:hAnsiTheme="minorEastAsia" w:eastAsiaTheme="minorEastAsia"/>
          <w:color w:val="000000" w:themeColor="text1"/>
          <w:kern w:val="0"/>
          <w:sz w:val="28"/>
          <w:szCs w:val="28"/>
          <w14:textFill>
            <w14:solidFill>
              <w14:schemeClr w14:val="tx1"/>
            </w14:solidFill>
          </w14:textFill>
        </w:rPr>
        <w:br w:type="textWrapping"/>
      </w: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849" w:firstLineChars="118"/>
        <w:jc w:val="center"/>
        <w:rPr>
          <w:rFonts w:cs="黑体" w:asciiTheme="minorEastAsia" w:hAnsiTheme="minorEastAsia" w:eastAsiaTheme="minorEastAsia"/>
          <w:color w:val="000000" w:themeColor="text1"/>
          <w:kern w:val="0"/>
          <w:sz w:val="72"/>
          <w:szCs w:val="72"/>
          <w14:textFill>
            <w14:solidFill>
              <w14:schemeClr w14:val="tx1"/>
            </w14:solidFill>
          </w14:textFill>
        </w:rPr>
      </w:pPr>
      <w:r>
        <w:rPr>
          <w:rFonts w:hint="eastAsia" w:cs="黑体" w:asciiTheme="minorEastAsia" w:hAnsiTheme="minorEastAsia"/>
          <w:color w:val="000000" w:themeColor="text1"/>
          <w:kern w:val="0"/>
          <w:sz w:val="72"/>
          <w:szCs w:val="72"/>
          <w:lang w:eastAsia="zh-CN"/>
          <w14:textFill>
            <w14:solidFill>
              <w14:schemeClr w14:val="tx1"/>
            </w14:solidFill>
          </w14:textFill>
        </w:rPr>
        <w:t>竞</w:t>
      </w:r>
      <w:r>
        <w:rPr>
          <w:rFonts w:hint="eastAsia" w:cs="黑体" w:asciiTheme="minorEastAsia" w:hAnsiTheme="minorEastAsia" w:eastAsiaTheme="minorEastAsia"/>
          <w:color w:val="000000" w:themeColor="text1"/>
          <w:kern w:val="0"/>
          <w:sz w:val="72"/>
          <w:szCs w:val="72"/>
          <w14:textFill>
            <w14:solidFill>
              <w14:schemeClr w14:val="tx1"/>
            </w14:solidFill>
          </w14:textFill>
        </w:rPr>
        <w:t xml:space="preserve">  </w:t>
      </w:r>
      <w:r>
        <w:rPr>
          <w:rFonts w:hint="eastAsia" w:cs="黑体" w:asciiTheme="minorEastAsia" w:hAnsiTheme="minorEastAsia"/>
          <w:color w:val="000000" w:themeColor="text1"/>
          <w:kern w:val="0"/>
          <w:sz w:val="72"/>
          <w:szCs w:val="72"/>
          <w:lang w:eastAsia="zh-CN"/>
          <w14:textFill>
            <w14:solidFill>
              <w14:schemeClr w14:val="tx1"/>
            </w14:solidFill>
          </w14:textFill>
        </w:rPr>
        <w:t>包</w:t>
      </w:r>
      <w:r>
        <w:rPr>
          <w:rFonts w:hint="eastAsia" w:cs="黑体" w:asciiTheme="minorEastAsia" w:hAnsiTheme="minorEastAsia" w:eastAsiaTheme="minorEastAsia"/>
          <w:color w:val="000000" w:themeColor="text1"/>
          <w:kern w:val="0"/>
          <w:sz w:val="72"/>
          <w:szCs w:val="72"/>
          <w14:textFill>
            <w14:solidFill>
              <w14:schemeClr w14:val="tx1"/>
            </w14:solidFill>
          </w14:textFill>
        </w:rPr>
        <w:t xml:space="preserve">  文  件</w:t>
      </w: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pacing w:line="626" w:lineRule="atLeast"/>
        <w:ind w:left="420" w:leftChars="200" w:right="468" w:firstLine="424" w:firstLineChars="118"/>
        <w:jc w:val="center"/>
        <w:rPr>
          <w:rFonts w:asciiTheme="minorEastAsia" w:hAnsiTheme="minorEastAsia" w:eastAsiaTheme="minorEastAsia"/>
          <w:color w:val="000000" w:themeColor="text1"/>
          <w:kern w:val="0"/>
          <w:sz w:val="36"/>
          <w:szCs w:val="36"/>
          <w14:textFill>
            <w14:solidFill>
              <w14:schemeClr w14:val="tx1"/>
            </w14:solidFill>
          </w14:textFill>
        </w:rPr>
      </w:pPr>
      <w:r>
        <w:rPr>
          <w:rFonts w:hint="eastAsia" w:cs="黑体" w:asciiTheme="minorEastAsia" w:hAnsiTheme="minorEastAsia" w:eastAsiaTheme="minorEastAsia"/>
          <w:color w:val="000000" w:themeColor="text1"/>
          <w:kern w:val="0"/>
          <w:sz w:val="36"/>
          <w:szCs w:val="36"/>
          <w:lang w:eastAsia="zh-CN"/>
          <w14:textFill>
            <w14:solidFill>
              <w14:schemeClr w14:val="tx1"/>
            </w14:solidFill>
          </w14:textFill>
        </w:rPr>
        <w:t>竞包</w:t>
      </w:r>
      <w:r>
        <w:rPr>
          <w:rFonts w:hint="eastAsia" w:cs="黑体" w:asciiTheme="minorEastAsia" w:hAnsiTheme="minorEastAsia" w:eastAsiaTheme="minorEastAsia"/>
          <w:color w:val="000000" w:themeColor="text1"/>
          <w:kern w:val="0"/>
          <w:sz w:val="36"/>
          <w:szCs w:val="36"/>
          <w14:textFill>
            <w14:solidFill>
              <w14:schemeClr w14:val="tx1"/>
            </w14:solidFill>
          </w14:textFill>
        </w:rPr>
        <w:t>人：（盖单位章）</w:t>
      </w:r>
    </w:p>
    <w:p>
      <w:pPr>
        <w:autoSpaceDE w:val="0"/>
        <w:autoSpaceDN w:val="0"/>
        <w:adjustRightInd w:val="0"/>
        <w:spacing w:line="626" w:lineRule="atLeast"/>
        <w:ind w:left="420" w:leftChars="200" w:right="468" w:firstLine="424" w:firstLineChars="118"/>
        <w:jc w:val="center"/>
        <w:rPr>
          <w:rFonts w:asciiTheme="minorEastAsia" w:hAnsiTheme="minorEastAsia" w:eastAsiaTheme="minorEastAsia"/>
          <w:color w:val="000000" w:themeColor="text1"/>
          <w:kern w:val="0"/>
          <w:sz w:val="36"/>
          <w:szCs w:val="36"/>
          <w14:textFill>
            <w14:solidFill>
              <w14:schemeClr w14:val="tx1"/>
            </w14:solidFill>
          </w14:textFill>
        </w:rPr>
      </w:pPr>
      <w:r>
        <w:rPr>
          <w:rFonts w:hint="eastAsia" w:cs="黑体" w:asciiTheme="minorEastAsia" w:hAnsiTheme="minorEastAsia" w:eastAsiaTheme="minorEastAsia"/>
          <w:color w:val="000000" w:themeColor="text1"/>
          <w:kern w:val="0"/>
          <w:sz w:val="36"/>
          <w:szCs w:val="36"/>
          <w14:textFill>
            <w14:solidFill>
              <w14:schemeClr w14:val="tx1"/>
            </w14:solidFill>
          </w14:textFill>
        </w:rPr>
        <w:t>法定代表人或其委托代理人：（签字）</w:t>
      </w:r>
    </w:p>
    <w:p>
      <w:pPr>
        <w:autoSpaceDE w:val="0"/>
        <w:autoSpaceDN w:val="0"/>
        <w:adjustRightInd w:val="0"/>
        <w:spacing w:line="626" w:lineRule="atLeast"/>
        <w:ind w:left="420" w:leftChars="200" w:right="468" w:firstLine="424" w:firstLineChars="118"/>
        <w:jc w:val="center"/>
        <w:rPr>
          <w:rFonts w:asciiTheme="minorEastAsia" w:hAnsiTheme="minorEastAsia" w:eastAsiaTheme="minorEastAsia"/>
          <w:color w:val="000000" w:themeColor="text1"/>
          <w:kern w:val="0"/>
          <w:sz w:val="36"/>
          <w:szCs w:val="36"/>
          <w14:textFill>
            <w14:solidFill>
              <w14:schemeClr w14:val="tx1"/>
            </w14:solidFill>
          </w14:textFill>
        </w:rPr>
      </w:pPr>
      <w:r>
        <w:rPr>
          <w:rFonts w:hint="eastAsia" w:cs="黑体" w:asciiTheme="minorEastAsia" w:hAnsiTheme="minorEastAsia" w:eastAsiaTheme="minorEastAsia"/>
          <w:color w:val="000000" w:themeColor="text1"/>
          <w:kern w:val="0"/>
          <w:sz w:val="36"/>
          <w:szCs w:val="36"/>
          <w14:textFill>
            <w14:solidFill>
              <w14:schemeClr w14:val="tx1"/>
            </w14:solidFill>
          </w14:textFill>
        </w:rPr>
        <w:t>年  月  日</w:t>
      </w:r>
    </w:p>
    <w:p>
      <w:pPr>
        <w:widowControl/>
        <w:ind w:left="420" w:leftChars="200" w:firstLine="330" w:firstLineChars="118"/>
        <w:jc w:val="left"/>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8"/>
          <w:szCs w:val="28"/>
          <w14:textFill>
            <w14:solidFill>
              <w14:schemeClr w14:val="tx1"/>
            </w14:solidFill>
          </w14:textFill>
        </w:rPr>
        <w:br w:type="page"/>
      </w:r>
    </w:p>
    <w:p>
      <w:pPr>
        <w:keepNext/>
        <w:keepLines/>
        <w:spacing w:before="260" w:after="260" w:line="360" w:lineRule="auto"/>
        <w:ind w:left="420" w:leftChars="200" w:firstLine="332" w:firstLineChars="118"/>
        <w:jc w:val="center"/>
        <w:outlineLvl w:val="1"/>
        <w:rPr>
          <w:rFonts w:asciiTheme="minorEastAsia" w:hAnsiTheme="minorEastAsia" w:eastAsiaTheme="minorEastAsia"/>
          <w:b/>
          <w:bCs/>
          <w:color w:val="000000" w:themeColor="text1"/>
          <w:sz w:val="28"/>
          <w:szCs w:val="32"/>
          <w14:textFill>
            <w14:solidFill>
              <w14:schemeClr w14:val="tx1"/>
            </w14:solidFill>
          </w14:textFill>
        </w:rPr>
      </w:pPr>
      <w:bookmarkStart w:id="12" w:name="_Toc262828092"/>
      <w:bookmarkStart w:id="13" w:name="_Toc60929365"/>
      <w:bookmarkStart w:id="14" w:name="_Toc60818729"/>
      <w:bookmarkStart w:id="15" w:name="_Toc206097128"/>
      <w:r>
        <w:rPr>
          <w:rFonts w:hint="eastAsia" w:cs="黑体" w:asciiTheme="minorEastAsia" w:hAnsiTheme="minorEastAsia"/>
          <w:b/>
          <w:bCs/>
          <w:color w:val="000000" w:themeColor="text1"/>
          <w:sz w:val="28"/>
          <w:szCs w:val="32"/>
          <w:lang w:eastAsia="zh-CN"/>
          <w14:textFill>
            <w14:solidFill>
              <w14:schemeClr w14:val="tx1"/>
            </w14:solidFill>
          </w14:textFill>
        </w:rPr>
        <w:t>一</w:t>
      </w:r>
      <w:r>
        <w:rPr>
          <w:rFonts w:hint="eastAsia" w:cs="黑体" w:asciiTheme="minorEastAsia" w:hAnsiTheme="minorEastAsia" w:eastAsiaTheme="minorEastAsia"/>
          <w:b/>
          <w:bCs/>
          <w:color w:val="000000" w:themeColor="text1"/>
          <w:sz w:val="28"/>
          <w:szCs w:val="32"/>
          <w14:textFill>
            <w14:solidFill>
              <w14:schemeClr w14:val="tx1"/>
            </w14:solidFill>
          </w14:textFill>
        </w:rPr>
        <w:t>、授权委托书</w:t>
      </w:r>
      <w:bookmarkEnd w:id="12"/>
      <w:bookmarkEnd w:id="13"/>
      <w:bookmarkEnd w:id="14"/>
      <w:bookmarkEnd w:id="15"/>
    </w:p>
    <w:p>
      <w:pPr>
        <w:spacing w:line="500" w:lineRule="exact"/>
        <w:ind w:left="420" w:leftChars="200" w:firstLine="377" w:firstLineChars="118"/>
        <w:jc w:val="center"/>
        <w:rPr>
          <w:rFonts w:asciiTheme="minorEastAsia" w:hAnsiTheme="minorEastAsia" w:eastAsiaTheme="minorEastAsia"/>
          <w:sz w:val="32"/>
          <w:szCs w:val="32"/>
        </w:rPr>
      </w:pPr>
      <w:bookmarkStart w:id="16" w:name="_Toc60818730"/>
      <w:bookmarkStart w:id="17" w:name="_Toc206097131"/>
      <w:bookmarkStart w:id="18" w:name="_Toc262828093"/>
      <w:r>
        <w:rPr>
          <w:rFonts w:hint="eastAsia" w:asciiTheme="minorEastAsia" w:hAnsiTheme="minorEastAsia" w:eastAsiaTheme="minorEastAsia"/>
          <w:sz w:val="32"/>
          <w:szCs w:val="32"/>
        </w:rPr>
        <w:t>法定代表人授权委托书</w:t>
      </w:r>
    </w:p>
    <w:p>
      <w:pPr>
        <w:spacing w:line="500" w:lineRule="exact"/>
        <w:rPr>
          <w:rFonts w:asciiTheme="minorEastAsia" w:hAnsiTheme="minorEastAsia" w:eastAsiaTheme="minorEastAsia"/>
          <w:sz w:val="24"/>
        </w:rPr>
      </w:pPr>
      <w:r>
        <w:rPr>
          <w:rFonts w:hint="eastAsia" w:asciiTheme="minorEastAsia" w:hAnsiTheme="minorEastAsia"/>
          <w:bCs/>
          <w:color w:val="000000" w:themeColor="text1"/>
          <w:szCs w:val="21"/>
          <w14:textFill>
            <w14:solidFill>
              <w14:schemeClr w14:val="tx1"/>
            </w14:solidFill>
          </w14:textFill>
        </w:rPr>
        <w:t>连云港市工投集团日晒制盐有限公司</w:t>
      </w:r>
      <w:r>
        <w:rPr>
          <w:rFonts w:hint="eastAsia" w:asciiTheme="minorEastAsia" w:hAnsiTheme="minorEastAsia" w:eastAsiaTheme="minorEastAsia"/>
          <w:sz w:val="24"/>
        </w:rPr>
        <w:t>：</w:t>
      </w:r>
      <w:r>
        <w:rPr>
          <w:rFonts w:asciiTheme="minorEastAsia" w:hAnsiTheme="minorEastAsia" w:eastAsiaTheme="minorEastAsia"/>
          <w:sz w:val="24"/>
        </w:rPr>
        <w:t xml:space="preserve"> </w:t>
      </w:r>
    </w:p>
    <w:p>
      <w:pPr>
        <w:spacing w:line="500" w:lineRule="exact"/>
        <w:ind w:left="420" w:leftChars="200" w:firstLine="283" w:firstLineChars="118"/>
        <w:rPr>
          <w:rFonts w:asciiTheme="minorEastAsia" w:hAnsiTheme="minorEastAsia" w:eastAsiaTheme="minorEastAsia"/>
          <w:sz w:val="24"/>
        </w:rPr>
      </w:pPr>
    </w:p>
    <w:p>
      <w:pPr>
        <w:spacing w:line="480" w:lineRule="auto"/>
        <w:ind w:left="420" w:leftChars="200" w:firstLine="523" w:firstLineChars="218"/>
        <w:rPr>
          <w:rFonts w:asciiTheme="minorEastAsia" w:hAnsiTheme="minorEastAsia" w:eastAsiaTheme="minorEastAsia"/>
          <w:sz w:val="24"/>
        </w:rPr>
      </w:pPr>
      <w:r>
        <w:rPr>
          <w:rFonts w:hint="eastAsia" w:asciiTheme="minorEastAsia" w:hAnsiTheme="minorEastAsia" w:eastAsiaTheme="minorEastAsia"/>
          <w:sz w:val="24"/>
        </w:rPr>
        <w:t>兹授权______同志（称为法人授权代表）为我单位参加贵单位组织的_______________项目</w:t>
      </w:r>
      <w:r>
        <w:rPr>
          <w:rFonts w:hint="eastAsia" w:asciiTheme="minorEastAsia" w:hAnsiTheme="minorEastAsia" w:eastAsiaTheme="minorEastAsia"/>
          <w:sz w:val="24"/>
          <w:lang w:eastAsia="zh-CN"/>
        </w:rPr>
        <w:t>发包</w:t>
      </w:r>
      <w:r>
        <w:rPr>
          <w:rFonts w:hint="eastAsia" w:asciiTheme="minorEastAsia" w:hAnsiTheme="minorEastAsia" w:eastAsiaTheme="minorEastAsia"/>
          <w:sz w:val="24"/>
        </w:rPr>
        <w:t>活动的</w:t>
      </w:r>
      <w:r>
        <w:rPr>
          <w:rFonts w:hint="eastAsia" w:asciiTheme="minorEastAsia" w:hAnsiTheme="minorEastAsia" w:eastAsiaTheme="minorEastAsia"/>
          <w:sz w:val="24"/>
          <w:lang w:eastAsia="zh-CN"/>
        </w:rPr>
        <w:t>竞包</w:t>
      </w:r>
      <w:r>
        <w:rPr>
          <w:rFonts w:hint="eastAsia" w:asciiTheme="minorEastAsia" w:hAnsiTheme="minorEastAsia" w:eastAsiaTheme="minorEastAsia"/>
          <w:sz w:val="24"/>
        </w:rPr>
        <w:t>代表人，全权代表我单位处理在该项目</w:t>
      </w:r>
      <w:r>
        <w:rPr>
          <w:rFonts w:hint="eastAsia" w:asciiTheme="minorEastAsia" w:hAnsiTheme="minorEastAsia" w:eastAsiaTheme="minorEastAsia"/>
          <w:sz w:val="24"/>
          <w:lang w:eastAsia="zh-CN"/>
        </w:rPr>
        <w:t>发包</w:t>
      </w:r>
      <w:r>
        <w:rPr>
          <w:rFonts w:hint="eastAsia" w:asciiTheme="minorEastAsia" w:hAnsiTheme="minorEastAsia" w:eastAsiaTheme="minorEastAsia"/>
          <w:sz w:val="24"/>
        </w:rPr>
        <w:t>活动中的</w:t>
      </w:r>
      <w:r>
        <w:rPr>
          <w:rFonts w:hint="eastAsia" w:asciiTheme="minorEastAsia" w:hAnsiTheme="minorEastAsia" w:eastAsiaTheme="minorEastAsia"/>
          <w:sz w:val="24"/>
          <w:lang w:eastAsia="zh-CN"/>
        </w:rPr>
        <w:t>竞包</w:t>
      </w:r>
      <w:r>
        <w:rPr>
          <w:rFonts w:hint="eastAsia" w:asciiTheme="minorEastAsia" w:hAnsiTheme="minorEastAsia" w:eastAsiaTheme="minorEastAsia"/>
          <w:sz w:val="24"/>
        </w:rPr>
        <w:t>、签订合同、履行合同、验收等一切事宜的合法代理人。授权期限从_____年___月___日（该项目开始）起至_____年</w:t>
      </w:r>
      <w:r>
        <w:rPr>
          <w:rFonts w:asciiTheme="minorEastAsia" w:hAnsiTheme="minorEastAsia" w:eastAsiaTheme="minorEastAsia"/>
          <w:sz w:val="24"/>
        </w:rPr>
        <w:t xml:space="preserve"> </w:t>
      </w:r>
      <w:r>
        <w:rPr>
          <w:rFonts w:hint="eastAsia" w:asciiTheme="minorEastAsia" w:hAnsiTheme="minorEastAsia" w:eastAsiaTheme="minorEastAsia"/>
          <w:sz w:val="24"/>
        </w:rPr>
        <w:t>___月____日（该项目结束）止。</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我单位对法人授权代表的签名负全部责任。</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法人授权代表凭本人身份证复印件且加盖授权单位公章办理授权事项。</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法人授权代表无转委权。</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特此授权。</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法人授权代表签字：</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授权单位法人代表签字：</w:t>
      </w:r>
    </w:p>
    <w:p>
      <w:pPr>
        <w:spacing w:line="500" w:lineRule="exact"/>
        <w:ind w:left="420" w:leftChars="200" w:firstLine="283" w:firstLineChars="118"/>
        <w:rPr>
          <w:rFonts w:asciiTheme="minorEastAsia" w:hAnsiTheme="minorEastAsia" w:eastAsiaTheme="minorEastAsia"/>
          <w:sz w:val="24"/>
        </w:rPr>
      </w:pPr>
    </w:p>
    <w:p>
      <w:pPr>
        <w:spacing w:line="500" w:lineRule="exact"/>
        <w:ind w:left="420" w:leftChars="200" w:firstLine="283" w:firstLineChars="118"/>
        <w:jc w:val="right"/>
        <w:rPr>
          <w:rFonts w:asciiTheme="minorEastAsia" w:hAnsiTheme="minorEastAsia" w:eastAsiaTheme="minorEastAsia"/>
          <w:sz w:val="24"/>
        </w:rPr>
      </w:pPr>
      <w:r>
        <w:rPr>
          <w:rFonts w:hint="eastAsia" w:asciiTheme="minorEastAsia" w:hAnsiTheme="minorEastAsia" w:eastAsiaTheme="minorEastAsia"/>
          <w:sz w:val="24"/>
        </w:rPr>
        <w:t>授权单位全称（公章）</w:t>
      </w:r>
    </w:p>
    <w:p>
      <w:pPr>
        <w:spacing w:line="500" w:lineRule="exact"/>
        <w:ind w:left="420" w:leftChars="200" w:right="240" w:firstLine="283" w:firstLineChars="118"/>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pPr>
        <w:widowControl/>
        <w:ind w:left="420" w:leftChars="200" w:firstLine="377" w:firstLineChars="118"/>
        <w:jc w:val="left"/>
        <w:rPr>
          <w:rFonts w:ascii="仿宋" w:hAnsi="仿宋" w:eastAsia="仿宋" w:cs="仿宋_GB2312"/>
          <w:color w:val="000000"/>
          <w:kern w:val="0"/>
          <w:sz w:val="32"/>
          <w:szCs w:val="32"/>
          <w:shd w:val="clear" w:color="auto" w:fill="FFFFFF"/>
        </w:rPr>
      </w:pPr>
      <w:r>
        <w:rPr>
          <w:rFonts w:ascii="仿宋" w:hAnsi="仿宋" w:eastAsia="仿宋" w:cs="仿宋_GB2312"/>
          <w:color w:val="000000"/>
          <w:sz w:val="32"/>
          <w:szCs w:val="32"/>
          <w:shd w:val="clear" w:color="auto" w:fill="FFFFFF"/>
        </w:rPr>
        <w:br w:type="page"/>
      </w:r>
    </w:p>
    <w:bookmarkEnd w:id="16"/>
    <w:bookmarkEnd w:id="17"/>
    <w:bookmarkEnd w:id="18"/>
    <w:p>
      <w:pPr>
        <w:keepNext/>
        <w:keepLines/>
        <w:spacing w:before="260" w:after="260" w:line="360" w:lineRule="auto"/>
        <w:ind w:left="420" w:leftChars="200" w:firstLine="332" w:firstLineChars="118"/>
        <w:jc w:val="center"/>
        <w:outlineLvl w:val="1"/>
        <w:rPr>
          <w:rFonts w:cs="黑体" w:asciiTheme="minorEastAsia" w:hAnsiTheme="minorEastAsia" w:eastAsiaTheme="minorEastAsia"/>
          <w:b/>
          <w:bCs/>
          <w:color w:val="000000"/>
          <w:sz w:val="28"/>
          <w:szCs w:val="32"/>
        </w:rPr>
      </w:pPr>
      <w:bookmarkStart w:id="19" w:name="_Toc60929368"/>
      <w:bookmarkStart w:id="20" w:name="_Toc60818732"/>
      <w:bookmarkStart w:id="21" w:name="_Toc262828107"/>
      <w:bookmarkStart w:id="22" w:name="_Toc206097143"/>
      <w:r>
        <w:rPr>
          <w:rFonts w:hint="eastAsia" w:cs="黑体" w:asciiTheme="minorEastAsia" w:hAnsiTheme="minorEastAsia"/>
          <w:b/>
          <w:bCs/>
          <w:color w:val="000000" w:themeColor="text1"/>
          <w:sz w:val="28"/>
          <w:szCs w:val="32"/>
          <w:lang w:eastAsia="zh-CN"/>
          <w14:textFill>
            <w14:solidFill>
              <w14:schemeClr w14:val="tx1"/>
            </w14:solidFill>
          </w14:textFill>
        </w:rPr>
        <w:t>二</w:t>
      </w:r>
      <w:r>
        <w:rPr>
          <w:rFonts w:hint="eastAsia" w:cs="黑体" w:asciiTheme="minorEastAsia" w:hAnsiTheme="minorEastAsia" w:eastAsiaTheme="minorEastAsia"/>
          <w:b/>
          <w:bCs/>
          <w:color w:val="000000" w:themeColor="text1"/>
          <w:sz w:val="28"/>
          <w:szCs w:val="32"/>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19"/>
      <w:bookmarkEnd w:id="20"/>
    </w:p>
    <w:p>
      <w:pPr>
        <w:spacing w:line="400" w:lineRule="exact"/>
        <w:ind w:left="420" w:leftChars="200" w:firstLine="283" w:firstLineChars="118"/>
        <w:rPr>
          <w:rFonts w:asciiTheme="minorEastAsia" w:hAnsiTheme="minorEastAsia" w:eastAsiaTheme="minorEastAsia"/>
          <w:sz w:val="24"/>
        </w:rPr>
      </w:pPr>
      <w:r>
        <w:rPr>
          <w:rFonts w:hint="eastAsia" w:asciiTheme="minorEastAsia" w:hAnsiTheme="minorEastAsia"/>
          <w:sz w:val="24"/>
          <w:lang w:eastAsia="zh-CN"/>
        </w:rPr>
        <w:t>项目名称</w:t>
      </w:r>
      <w:r>
        <w:rPr>
          <w:rFonts w:hint="eastAsia" w:asciiTheme="minorEastAsia" w:hAnsiTheme="minorEastAsia" w:eastAsiaTheme="minorEastAsia"/>
          <w:sz w:val="24"/>
        </w:rPr>
        <w:t>：                                   金额单位：人民币</w:t>
      </w:r>
    </w:p>
    <w:tbl>
      <w:tblPr>
        <w:tblStyle w:val="8"/>
        <w:tblW w:w="0" w:type="auto"/>
        <w:tblInd w:w="733" w:type="dxa"/>
        <w:tblLayout w:type="fixed"/>
        <w:tblCellMar>
          <w:top w:w="15" w:type="dxa"/>
          <w:left w:w="15" w:type="dxa"/>
          <w:bottom w:w="15" w:type="dxa"/>
          <w:right w:w="15" w:type="dxa"/>
        </w:tblCellMar>
      </w:tblPr>
      <w:tblGrid>
        <w:gridCol w:w="558"/>
        <w:gridCol w:w="1843"/>
        <w:gridCol w:w="1843"/>
        <w:gridCol w:w="1168"/>
        <w:gridCol w:w="1783"/>
        <w:gridCol w:w="25"/>
      </w:tblGrid>
      <w:tr>
        <w:tblPrEx>
          <w:tblCellMar>
            <w:top w:w="15" w:type="dxa"/>
            <w:left w:w="15" w:type="dxa"/>
            <w:bottom w:w="15" w:type="dxa"/>
            <w:right w:w="15" w:type="dxa"/>
          </w:tblCellMar>
        </w:tblPrEx>
        <w:trPr>
          <w:trHeight w:val="600"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序号</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运输起止路线</w:t>
            </w:r>
          </w:p>
        </w:tc>
        <w:tc>
          <w:tcPr>
            <w:tcW w:w="3011"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报价</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4"/>
                <w:szCs w:val="24"/>
              </w:rPr>
            </w:pPr>
            <w:r>
              <w:rPr>
                <w:rFonts w:hint="eastAsia" w:ascii="宋体" w:hAnsi="宋体" w:cs="宋体"/>
                <w:color w:val="000000"/>
                <w:sz w:val="24"/>
                <w:szCs w:val="24"/>
              </w:rPr>
              <w:t>报价说明</w:t>
            </w:r>
          </w:p>
        </w:tc>
      </w:tr>
      <w:tr>
        <w:tblPrEx>
          <w:tblCellMar>
            <w:top w:w="15" w:type="dxa"/>
            <w:left w:w="15" w:type="dxa"/>
            <w:bottom w:w="15" w:type="dxa"/>
            <w:right w:w="15" w:type="dxa"/>
          </w:tblCellMar>
        </w:tblPrEx>
        <w:trPr>
          <w:gridAfter w:val="1"/>
          <w:wAfter w:w="25" w:type="dxa"/>
          <w:trHeight w:val="435"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汽车运输费用</w:t>
            </w:r>
          </w:p>
          <w:p>
            <w:pPr>
              <w:jc w:val="center"/>
              <w:textAlignment w:val="center"/>
              <w:rPr>
                <w:rFonts w:ascii="宋体" w:hAnsi="宋体" w:cs="宋体"/>
                <w:color w:val="000000"/>
                <w:sz w:val="24"/>
                <w:szCs w:val="24"/>
              </w:rPr>
            </w:pPr>
            <w:r>
              <w:rPr>
                <w:rFonts w:hint="eastAsia" w:ascii="宋体" w:hAnsi="宋体" w:cs="宋体"/>
                <w:color w:val="000000"/>
                <w:sz w:val="24"/>
                <w:szCs w:val="24"/>
              </w:rPr>
              <w:t xml:space="preserve"> 单价（元/吨）</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总单价</w:t>
            </w:r>
          </w:p>
          <w:p>
            <w:pPr>
              <w:jc w:val="center"/>
              <w:textAlignment w:val="center"/>
              <w:rPr>
                <w:rFonts w:ascii="宋体" w:hAnsi="宋体" w:cs="宋体"/>
                <w:color w:val="000000"/>
                <w:sz w:val="24"/>
                <w:szCs w:val="24"/>
              </w:rPr>
            </w:pPr>
            <w:r>
              <w:rPr>
                <w:rFonts w:hint="eastAsia" w:ascii="宋体" w:hAnsi="宋体" w:cs="宋体"/>
                <w:color w:val="000000"/>
                <w:sz w:val="24"/>
                <w:szCs w:val="24"/>
              </w:rPr>
              <w:t>（元/吨）</w:t>
            </w:r>
          </w:p>
        </w:tc>
        <w:tc>
          <w:tcPr>
            <w:tcW w:w="1783" w:type="dxa"/>
            <w:vMerge w:val="restart"/>
            <w:tcBorders>
              <w:top w:val="single" w:color="000000" w:sz="4" w:space="0"/>
              <w:left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r>
      <w:tr>
        <w:tblPrEx>
          <w:tblCellMar>
            <w:top w:w="15" w:type="dxa"/>
            <w:left w:w="15" w:type="dxa"/>
            <w:bottom w:w="15" w:type="dxa"/>
            <w:right w:w="15" w:type="dxa"/>
          </w:tblCellMar>
        </w:tblPrEx>
        <w:trPr>
          <w:gridAfter w:val="1"/>
          <w:wAfter w:w="25" w:type="dxa"/>
          <w:trHeight w:val="990"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sz w:val="18"/>
                <w:szCs w:val="18"/>
              </w:rPr>
            </w:pPr>
            <w:r>
              <w:rPr>
                <w:rFonts w:hint="eastAsia" w:ascii="宋体" w:hAnsi="宋体" w:cs="宋体"/>
                <w:color w:val="000000"/>
                <w:sz w:val="18"/>
                <w:szCs w:val="18"/>
              </w:rPr>
              <w:t>总单价含相应的可抵扣增值税运输发票。</w:t>
            </w: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3</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4</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5</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小计</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bl>
    <w:p>
      <w:pPr>
        <w:spacing w:line="400" w:lineRule="exact"/>
        <w:ind w:left="420" w:leftChars="200" w:firstLine="283" w:firstLineChars="118"/>
        <w:rPr>
          <w:rFonts w:asciiTheme="minorEastAsia" w:hAnsiTheme="minorEastAsia" w:eastAsiaTheme="minorEastAsia"/>
          <w:sz w:val="24"/>
        </w:rPr>
      </w:pPr>
    </w:p>
    <w:p>
      <w:pPr>
        <w:widowControl/>
        <w:ind w:left="420" w:leftChars="200" w:firstLine="283" w:firstLineChars="118"/>
        <w:jc w:val="left"/>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asciiTheme="minorEastAsia" w:hAnsiTheme="minorEastAsia" w:eastAsiaTheme="minorEastAsia"/>
          <w:sz w:val="24"/>
        </w:rPr>
        <w:t xml:space="preserve">  </w:t>
      </w:r>
      <w:r>
        <w:rPr>
          <w:rFonts w:cs="黑体" w:asciiTheme="minorEastAsia" w:hAnsiTheme="minorEastAsia" w:eastAsiaTheme="minorEastAsia"/>
          <w:b/>
          <w:bCs/>
          <w:color w:val="000000" w:themeColor="text1"/>
          <w:sz w:val="28"/>
          <w:szCs w:val="32"/>
          <w14:textFill>
            <w14:solidFill>
              <w14:schemeClr w14:val="tx1"/>
            </w14:solidFill>
          </w14:textFill>
        </w:rPr>
        <w:br w:type="page"/>
      </w:r>
    </w:p>
    <w:p>
      <w:pPr>
        <w:keepNext/>
        <w:keepLines/>
        <w:spacing w:before="260" w:after="260" w:line="360" w:lineRule="auto"/>
        <w:ind w:left="420" w:leftChars="200" w:firstLine="332" w:firstLineChars="118"/>
        <w:jc w:val="center"/>
        <w:outlineLvl w:val="1"/>
        <w:rPr>
          <w:rFonts w:asciiTheme="minorEastAsia" w:hAnsiTheme="minorEastAsia" w:eastAsiaTheme="minorEastAsia"/>
          <w:b/>
          <w:bCs/>
          <w:color w:val="000000" w:themeColor="text1"/>
          <w:sz w:val="28"/>
          <w:szCs w:val="32"/>
          <w14:textFill>
            <w14:solidFill>
              <w14:schemeClr w14:val="tx1"/>
            </w14:solidFill>
          </w14:textFill>
        </w:rPr>
      </w:pPr>
      <w:bookmarkStart w:id="23" w:name="_Toc60929370"/>
      <w:bookmarkStart w:id="24" w:name="_Toc60818734"/>
      <w:r>
        <w:rPr>
          <w:rFonts w:hint="eastAsia" w:cs="黑体" w:asciiTheme="minorEastAsia" w:hAnsiTheme="minorEastAsia"/>
          <w:b/>
          <w:bCs/>
          <w:color w:val="000000" w:themeColor="text1"/>
          <w:sz w:val="28"/>
          <w:szCs w:val="32"/>
          <w:lang w:eastAsia="zh-CN"/>
          <w14:textFill>
            <w14:solidFill>
              <w14:schemeClr w14:val="tx1"/>
            </w14:solidFill>
          </w14:textFill>
        </w:rPr>
        <w:t>三</w:t>
      </w:r>
      <w:r>
        <w:rPr>
          <w:rFonts w:hint="eastAsia" w:cs="黑体" w:asciiTheme="minorEastAsia" w:hAnsiTheme="minorEastAsia" w:eastAsiaTheme="minorEastAsia"/>
          <w:b/>
          <w:bCs/>
          <w:color w:val="000000" w:themeColor="text1"/>
          <w:sz w:val="28"/>
          <w:szCs w:val="32"/>
          <w14:textFill>
            <w14:solidFill>
              <w14:schemeClr w14:val="tx1"/>
            </w14:solidFill>
          </w14:textFill>
        </w:rPr>
        <w:t>、资格审查资料</w:t>
      </w:r>
      <w:bookmarkEnd w:id="21"/>
      <w:bookmarkEnd w:id="22"/>
      <w:bookmarkEnd w:id="23"/>
      <w:bookmarkEnd w:id="24"/>
    </w:p>
    <w:p>
      <w:pPr>
        <w:autoSpaceDE w:val="0"/>
        <w:autoSpaceDN w:val="0"/>
        <w:adjustRightInd w:val="0"/>
        <w:ind w:left="420" w:leftChars="200" w:firstLine="330" w:firstLineChars="118"/>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bookmarkStart w:id="25" w:name="_Toc60818735"/>
      <w:bookmarkStart w:id="26" w:name="_Toc60929371"/>
      <w:r>
        <w:rPr>
          <w:rFonts w:hint="eastAsia" w:cs="宋体" w:asciiTheme="minorEastAsia" w:hAnsiTheme="minorEastAsia" w:eastAsiaTheme="minorEastAsia"/>
          <w:b/>
          <w:color w:val="000000" w:themeColor="text1"/>
          <w:kern w:val="0"/>
          <w:sz w:val="24"/>
          <w:szCs w:val="24"/>
          <w14:textFill>
            <w14:solidFill>
              <w14:schemeClr w14:val="tx1"/>
            </w14:solidFill>
          </w14:textFill>
        </w:rPr>
        <w:t>按</w:t>
      </w:r>
      <w: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t>发包</w:t>
      </w:r>
      <w:r>
        <w:rPr>
          <w:rFonts w:hint="eastAsia" w:cs="宋体" w:asciiTheme="minorEastAsia" w:hAnsiTheme="minorEastAsia" w:eastAsiaTheme="minorEastAsia"/>
          <w:b/>
          <w:color w:val="000000" w:themeColor="text1"/>
          <w:kern w:val="0"/>
          <w:sz w:val="24"/>
          <w:szCs w:val="24"/>
          <w14:textFill>
            <w14:solidFill>
              <w14:schemeClr w14:val="tx1"/>
            </w14:solidFill>
          </w14:textFill>
        </w:rPr>
        <w:t>文件第一章合格的</w:t>
      </w:r>
      <w: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t>竞包</w:t>
      </w:r>
      <w:r>
        <w:rPr>
          <w:rFonts w:hint="eastAsia" w:cs="宋体" w:asciiTheme="minorEastAsia" w:hAnsiTheme="minorEastAsia" w:eastAsiaTheme="minorEastAsia"/>
          <w:b/>
          <w:color w:val="000000" w:themeColor="text1"/>
          <w:kern w:val="0"/>
          <w:sz w:val="24"/>
          <w:szCs w:val="24"/>
          <w14:textFill>
            <w14:solidFill>
              <w14:schemeClr w14:val="tx1"/>
            </w14:solidFill>
          </w14:textFill>
        </w:rPr>
        <w:t>人规定提供资料</w:t>
      </w:r>
      <w:bookmarkStart w:id="27" w:name="_Toc206097151"/>
      <w:r>
        <w:rPr>
          <w:rFonts w:hint="eastAsia" w:cs="宋体" w:asciiTheme="minorEastAsia" w:hAnsiTheme="minorEastAsia" w:eastAsiaTheme="minorEastAsia"/>
          <w:b/>
          <w:color w:val="000000" w:themeColor="text1"/>
          <w:kern w:val="0"/>
          <w:sz w:val="24"/>
          <w:szCs w:val="24"/>
          <w14:textFill>
            <w14:solidFill>
              <w14:schemeClr w14:val="tx1"/>
            </w14:solidFill>
          </w14:textFill>
        </w:rPr>
        <w:t>，否则将会被作否决</w:t>
      </w:r>
      <w: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t>竞包</w:t>
      </w:r>
      <w:r>
        <w:rPr>
          <w:rFonts w:hint="eastAsia" w:cs="宋体" w:asciiTheme="minorEastAsia" w:hAnsiTheme="minorEastAsia" w:eastAsiaTheme="minorEastAsia"/>
          <w:b/>
          <w:color w:val="000000" w:themeColor="text1"/>
          <w:kern w:val="0"/>
          <w:sz w:val="24"/>
          <w:szCs w:val="24"/>
          <w14:textFill>
            <w14:solidFill>
              <w14:schemeClr w14:val="tx1"/>
            </w14:solidFill>
          </w14:textFill>
        </w:rPr>
        <w:t>处理。</w:t>
      </w:r>
      <w:bookmarkEnd w:id="25"/>
      <w:bookmarkEnd w:id="26"/>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p>
    <w:p>
      <w:pPr>
        <w:autoSpaceDE w:val="0"/>
        <w:autoSpaceDN w:val="0"/>
        <w:spacing w:line="500" w:lineRule="exact"/>
        <w:ind w:left="420" w:leftChars="200" w:right="-5" w:firstLine="283" w:firstLineChars="118"/>
        <w:textAlignment w:val="bottom"/>
        <w:rPr>
          <w:rFonts w:cs="宋体" w:asciiTheme="minorEastAsia" w:hAnsiTheme="minorEastAsia" w:eastAsiaTheme="minorEastAsia"/>
          <w:b/>
          <w:kern w:val="0"/>
          <w:sz w:val="24"/>
        </w:rPr>
      </w:pPr>
      <w:r>
        <w:rPr>
          <w:rFonts w:hint="eastAsia" w:asciiTheme="minorEastAsia" w:hAnsiTheme="minorEastAsia" w:eastAsiaTheme="minorEastAsia"/>
          <w:sz w:val="24"/>
        </w:rPr>
        <w:t>格式一：</w:t>
      </w:r>
    </w:p>
    <w:p>
      <w:pPr>
        <w:autoSpaceDE w:val="0"/>
        <w:autoSpaceDN w:val="0"/>
        <w:spacing w:line="500" w:lineRule="exact"/>
        <w:ind w:left="420" w:leftChars="200" w:right="-5" w:firstLine="284" w:firstLineChars="118"/>
        <w:jc w:val="center"/>
        <w:textAlignment w:val="bottom"/>
        <w:rPr>
          <w:rFonts w:asciiTheme="minorEastAsia" w:hAnsiTheme="minorEastAsia" w:eastAsiaTheme="minorEastAsia"/>
          <w:b/>
        </w:rPr>
      </w:pPr>
      <w:r>
        <w:rPr>
          <w:rFonts w:hint="eastAsia" w:cs="宋体" w:asciiTheme="minorEastAsia" w:hAnsiTheme="minorEastAsia" w:eastAsiaTheme="minorEastAsia"/>
          <w:b/>
          <w:kern w:val="0"/>
          <w:sz w:val="24"/>
        </w:rPr>
        <w:t>具备履行合同所必需的设备和专业技术能力的书面声明</w:t>
      </w:r>
    </w:p>
    <w:p>
      <w:pPr>
        <w:autoSpaceDE w:val="0"/>
        <w:autoSpaceDN w:val="0"/>
        <w:spacing w:line="500" w:lineRule="exact"/>
        <w:ind w:left="420" w:leftChars="200" w:right="-5" w:firstLine="249" w:firstLineChars="118"/>
        <w:textAlignment w:val="bottom"/>
        <w:rPr>
          <w:rFonts w:asciiTheme="minorEastAsia" w:hAnsiTheme="minorEastAsia" w:eastAsiaTheme="minorEastAsia"/>
          <w:b/>
        </w:rPr>
      </w:pP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我单位郑重声明：我单位具备履行本项</w:t>
      </w:r>
      <w:r>
        <w:rPr>
          <w:rFonts w:hint="eastAsia" w:asciiTheme="minorEastAsia" w:hAnsiTheme="minorEastAsia"/>
          <w:bCs/>
          <w:sz w:val="24"/>
          <w:lang w:eastAsia="zh-CN"/>
        </w:rPr>
        <w:t>运输</w:t>
      </w:r>
      <w:r>
        <w:rPr>
          <w:rFonts w:hint="eastAsia" w:asciiTheme="minorEastAsia" w:hAnsiTheme="minorEastAsia" w:eastAsiaTheme="minorEastAsia"/>
          <w:bCs/>
          <w:sz w:val="24"/>
        </w:rPr>
        <w:t>合同所必需的设备和专业技术能力，为履行本项</w:t>
      </w:r>
      <w:r>
        <w:rPr>
          <w:rFonts w:hint="eastAsia" w:asciiTheme="minorEastAsia" w:hAnsiTheme="minorEastAsia"/>
          <w:bCs/>
          <w:sz w:val="24"/>
          <w:lang w:eastAsia="zh-CN"/>
        </w:rPr>
        <w:t>运输</w:t>
      </w:r>
      <w:r>
        <w:rPr>
          <w:rFonts w:hint="eastAsia" w:asciiTheme="minorEastAsia" w:hAnsiTheme="minorEastAsia" w:eastAsiaTheme="minorEastAsia"/>
          <w:bCs/>
          <w:sz w:val="24"/>
        </w:rPr>
        <w:t>合同我公司具备如下主要设备和主要专业技术能力：</w:t>
      </w: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主要设备有：</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w:t>
      </w: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主要专业技术能力有：</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w:t>
      </w:r>
    </w:p>
    <w:p>
      <w:pPr>
        <w:spacing w:line="480" w:lineRule="auto"/>
        <w:ind w:left="420" w:leftChars="200" w:firstLine="283" w:firstLineChars="118"/>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w:t>
      </w:r>
    </w:p>
    <w:p>
      <w:pPr>
        <w:spacing w:line="480" w:lineRule="auto"/>
        <w:ind w:left="420" w:leftChars="200" w:right="480" w:firstLine="283" w:firstLineChars="118"/>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人名称（公章）：</w:t>
      </w:r>
    </w:p>
    <w:p>
      <w:pPr>
        <w:autoSpaceDE w:val="0"/>
        <w:autoSpaceDN w:val="0"/>
        <w:adjustRightInd w:val="0"/>
        <w:spacing w:line="480" w:lineRule="auto"/>
        <w:ind w:left="420" w:leftChars="200" w:firstLine="283" w:firstLineChars="118"/>
        <w:jc w:val="center"/>
        <w:outlineLvl w:val="2"/>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Cs/>
          <w:sz w:val="24"/>
        </w:rPr>
        <w:t xml:space="preserve">                                             </w:t>
      </w:r>
      <w:bookmarkStart w:id="28" w:name="_Toc60929372"/>
      <w:bookmarkStart w:id="29" w:name="_Toc60818736"/>
      <w:r>
        <w:rPr>
          <w:rFonts w:hint="eastAsia" w:asciiTheme="minorEastAsia" w:hAnsiTheme="minorEastAsia" w:eastAsiaTheme="minorEastAsia"/>
          <w:bCs/>
          <w:sz w:val="24"/>
        </w:rPr>
        <w:t>日期：</w:t>
      </w:r>
      <w:r>
        <w:rPr>
          <w:rFonts w:hint="eastAsia" w:asciiTheme="minorEastAsia" w:hAnsiTheme="minorEastAsia" w:eastAsiaTheme="minorEastAsia"/>
          <w:bCs/>
          <w:sz w:val="24"/>
          <w:u w:val="single"/>
        </w:rPr>
        <w:t xml:space="preserve"> __</w:t>
      </w:r>
      <w:r>
        <w:rPr>
          <w:rFonts w:hint="eastAsia" w:asciiTheme="minorEastAsia" w:hAnsiTheme="minorEastAsia" w:eastAsiaTheme="minorEastAsia"/>
          <w:bCs/>
          <w:sz w:val="24"/>
        </w:rPr>
        <w:t>年</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月</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日</w:t>
      </w:r>
      <w:bookmarkEnd w:id="28"/>
      <w:bookmarkEnd w:id="29"/>
      <w:r>
        <w:rPr>
          <w:rFonts w:cs="宋体" w:asciiTheme="minorEastAsia" w:hAnsiTheme="minorEastAsia" w:eastAsiaTheme="minorEastAsia"/>
          <w:color w:val="000000" w:themeColor="text1"/>
          <w:kern w:val="0"/>
          <w:sz w:val="24"/>
          <w:szCs w:val="24"/>
          <w14:textFill>
            <w14:solidFill>
              <w14:schemeClr w14:val="tx1"/>
            </w14:solidFill>
          </w14:textFill>
        </w:rPr>
        <w:br w:type="page"/>
      </w:r>
    </w:p>
    <w:p>
      <w:pPr>
        <w:autoSpaceDE w:val="0"/>
        <w:autoSpaceDN w:val="0"/>
        <w:adjustRightInd w:val="0"/>
        <w:ind w:left="420" w:leftChars="200" w:firstLine="332" w:firstLineChars="118"/>
        <w:jc w:val="center"/>
        <w:outlineLvl w:val="2"/>
        <w:rPr>
          <w:rFonts w:cs="宋体" w:asciiTheme="minorEastAsia" w:hAnsiTheme="minorEastAsia" w:eastAsiaTheme="minorEastAsia"/>
          <w:b/>
          <w:color w:val="000000" w:themeColor="text1"/>
          <w:kern w:val="0"/>
          <w:sz w:val="28"/>
          <w:szCs w:val="28"/>
          <w14:textFill>
            <w14:solidFill>
              <w14:schemeClr w14:val="tx1"/>
            </w14:solidFill>
          </w14:textFill>
        </w:rPr>
      </w:pPr>
      <w:bookmarkStart w:id="30" w:name="_Toc60818737"/>
      <w:bookmarkStart w:id="31" w:name="_Toc60929373"/>
      <w:r>
        <w:rPr>
          <w:rFonts w:hint="eastAsia" w:cs="宋体" w:asciiTheme="minorEastAsia" w:hAnsiTheme="minorEastAsia"/>
          <w:b/>
          <w:color w:val="000000" w:themeColor="text1"/>
          <w:kern w:val="0"/>
          <w:sz w:val="28"/>
          <w:szCs w:val="28"/>
          <w:lang w:eastAsia="zh-CN"/>
          <w14:textFill>
            <w14:solidFill>
              <w14:schemeClr w14:val="tx1"/>
            </w14:solidFill>
          </w14:textFill>
        </w:rPr>
        <w:t>四</w:t>
      </w:r>
      <w:r>
        <w:rPr>
          <w:rFonts w:hint="eastAsia" w:cs="宋体" w:asciiTheme="minorEastAsia" w:hAnsiTheme="minorEastAsia" w:eastAsiaTheme="minorEastAsia"/>
          <w:b/>
          <w:color w:val="000000" w:themeColor="text1"/>
          <w:kern w:val="0"/>
          <w:sz w:val="28"/>
          <w:szCs w:val="28"/>
          <w14:textFill>
            <w14:solidFill>
              <w14:schemeClr w14:val="tx1"/>
            </w14:solidFill>
          </w14:textFill>
        </w:rPr>
        <w:t>、其他材料</w:t>
      </w:r>
      <w:bookmarkEnd w:id="27"/>
      <w:bookmarkEnd w:id="30"/>
      <w:bookmarkEnd w:id="31"/>
    </w:p>
    <w:p>
      <w:pPr>
        <w:autoSpaceDE w:val="0"/>
        <w:autoSpaceDN w:val="0"/>
        <w:adjustRightInd w:val="0"/>
        <w:ind w:left="420" w:leftChars="200" w:firstLine="332" w:firstLineChars="118"/>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bookmarkStart w:id="32" w:name="_Toc60818738"/>
      <w:bookmarkStart w:id="33" w:name="_Toc60929374"/>
      <w:r>
        <w:rPr>
          <w:rFonts w:hint="eastAsia" w:cs="宋体" w:asciiTheme="minorEastAsia" w:hAnsiTheme="minorEastAsia" w:eastAsiaTheme="minorEastAsia"/>
          <w:b/>
          <w:color w:val="000000" w:themeColor="text1"/>
          <w:kern w:val="0"/>
          <w:sz w:val="28"/>
          <w:szCs w:val="28"/>
          <w14:textFill>
            <w14:solidFill>
              <w14:schemeClr w14:val="tx1"/>
            </w14:solidFill>
          </w14:textFill>
        </w:rPr>
        <w:t>（各</w:t>
      </w:r>
      <w:r>
        <w:rPr>
          <w:rFonts w:hint="eastAsia" w:cs="宋体" w:asciiTheme="minorEastAsia" w:hAnsiTheme="minorEastAsia" w:eastAsiaTheme="minorEastAsia"/>
          <w:b/>
          <w:color w:val="000000" w:themeColor="text1"/>
          <w:kern w:val="0"/>
          <w:sz w:val="28"/>
          <w:szCs w:val="28"/>
          <w:lang w:eastAsia="zh-CN"/>
          <w14:textFill>
            <w14:solidFill>
              <w14:schemeClr w14:val="tx1"/>
            </w14:solidFill>
          </w14:textFill>
        </w:rPr>
        <w:t>竞包</w:t>
      </w:r>
      <w:r>
        <w:rPr>
          <w:rFonts w:hint="eastAsia" w:cs="宋体" w:asciiTheme="minorEastAsia" w:hAnsiTheme="minorEastAsia" w:eastAsiaTheme="minorEastAsia"/>
          <w:b/>
          <w:color w:val="000000" w:themeColor="text1"/>
          <w:kern w:val="0"/>
          <w:sz w:val="28"/>
          <w:szCs w:val="28"/>
          <w14:textFill>
            <w14:solidFill>
              <w14:schemeClr w14:val="tx1"/>
            </w14:solidFill>
          </w14:textFill>
        </w:rPr>
        <w:t>人需补充的其他材料）</w:t>
      </w:r>
      <w:bookmarkEnd w:id="32"/>
      <w:bookmarkEnd w:id="33"/>
    </w:p>
    <w:p>
      <w:pPr>
        <w:spacing w:line="460" w:lineRule="exact"/>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sz w:val="24"/>
        </w:rPr>
        <w:t>格式二</w:t>
      </w:r>
      <w:r>
        <w:rPr>
          <w:rFonts w:hint="eastAsia" w:asciiTheme="minorEastAsia" w:hAnsiTheme="minorEastAsia" w:eastAsiaTheme="minorEastAsia"/>
          <w:bCs/>
          <w:sz w:val="24"/>
        </w:rPr>
        <w:t>：</w:t>
      </w:r>
    </w:p>
    <w:p>
      <w:pPr>
        <w:autoSpaceDE w:val="0"/>
        <w:autoSpaceDN w:val="0"/>
        <w:spacing w:line="500" w:lineRule="exact"/>
        <w:ind w:left="420" w:leftChars="200" w:right="-5" w:firstLine="284" w:firstLineChars="118"/>
        <w:jc w:val="center"/>
        <w:textAlignment w:val="bottom"/>
        <w:rPr>
          <w:rFonts w:cs="宋体" w:asciiTheme="minorEastAsia" w:hAnsiTheme="minorEastAsia" w:eastAsiaTheme="minorEastAsia"/>
          <w:b/>
          <w:kern w:val="0"/>
          <w:sz w:val="24"/>
        </w:rPr>
      </w:pPr>
      <w:r>
        <w:rPr>
          <w:rFonts w:hint="eastAsia" w:cs="宋体" w:asciiTheme="minorEastAsia" w:hAnsiTheme="minorEastAsia"/>
          <w:b/>
          <w:kern w:val="0"/>
          <w:sz w:val="24"/>
          <w:lang w:eastAsia="zh-CN"/>
        </w:rPr>
        <w:t>竞</w:t>
      </w:r>
      <w:r>
        <w:rPr>
          <w:rFonts w:cs="宋体" w:asciiTheme="minorEastAsia" w:hAnsiTheme="minorEastAsia" w:eastAsiaTheme="minorEastAsia"/>
          <w:b/>
          <w:kern w:val="0"/>
          <w:sz w:val="24"/>
        </w:rPr>
        <w:t xml:space="preserve"> </w:t>
      </w:r>
      <w:r>
        <w:rPr>
          <w:rFonts w:hint="eastAsia" w:cs="宋体" w:asciiTheme="minorEastAsia" w:hAnsiTheme="minorEastAsia"/>
          <w:b/>
          <w:kern w:val="0"/>
          <w:sz w:val="24"/>
          <w:lang w:eastAsia="zh-CN"/>
        </w:rPr>
        <w:t>包</w:t>
      </w:r>
      <w:r>
        <w:rPr>
          <w:rFonts w:hint="eastAsia" w:cs="宋体" w:asciiTheme="minorEastAsia" w:hAnsiTheme="minorEastAsia" w:eastAsiaTheme="minorEastAsia"/>
          <w:b/>
          <w:kern w:val="0"/>
          <w:sz w:val="24"/>
        </w:rPr>
        <w:t xml:space="preserve"> 承 诺</w:t>
      </w:r>
      <w:r>
        <w:rPr>
          <w:rFonts w:cs="宋体" w:asciiTheme="minorEastAsia" w:hAnsiTheme="minorEastAsia" w:eastAsiaTheme="minorEastAsia"/>
          <w:b/>
          <w:kern w:val="0"/>
          <w:sz w:val="24"/>
        </w:rPr>
        <w:t xml:space="preserve"> </w:t>
      </w:r>
      <w:r>
        <w:rPr>
          <w:rFonts w:hint="eastAsia" w:cs="宋体" w:asciiTheme="minorEastAsia" w:hAnsiTheme="minorEastAsia" w:eastAsiaTheme="minorEastAsia"/>
          <w:b/>
          <w:kern w:val="0"/>
          <w:sz w:val="24"/>
        </w:rPr>
        <w:t>书</w:t>
      </w:r>
    </w:p>
    <w:p>
      <w:pPr>
        <w:spacing w:line="480" w:lineRule="auto"/>
        <w:ind w:left="420" w:leftChars="200" w:firstLine="247" w:firstLineChars="118"/>
        <w:rPr>
          <w:rFonts w:asciiTheme="minorEastAsia" w:hAnsiTheme="minorEastAsia" w:eastAsiaTheme="minorEastAsia"/>
          <w:bCs/>
          <w:sz w:val="24"/>
        </w:rPr>
      </w:pPr>
      <w:r>
        <w:rPr>
          <w:rFonts w:hint="eastAsia" w:asciiTheme="minorEastAsia" w:hAnsiTheme="minorEastAsia"/>
          <w:bCs/>
          <w:color w:val="000000" w:themeColor="text1"/>
          <w:szCs w:val="21"/>
          <w14:textFill>
            <w14:solidFill>
              <w14:schemeClr w14:val="tx1"/>
            </w14:solidFill>
          </w14:textFill>
        </w:rPr>
        <w:t>连云港市工投集团日晒制盐有限公司</w:t>
      </w:r>
      <w:r>
        <w:rPr>
          <w:rFonts w:hint="eastAsia" w:asciiTheme="minorEastAsia" w:hAnsiTheme="minorEastAsia" w:eastAsiaTheme="minorEastAsia"/>
          <w:bCs/>
          <w:sz w:val="24"/>
        </w:rPr>
        <w:t>：</w:t>
      </w:r>
    </w:p>
    <w:p>
      <w:pPr>
        <w:spacing w:line="480" w:lineRule="auto"/>
        <w:ind w:left="420" w:leftChars="200" w:firstLine="283" w:firstLineChars="118"/>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按照招</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公告要求，经我单位认真研究</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公告、合同条款、技术指标等有关要求。我方愿按上述合同条款、技术要求进行</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。我方完全接受本次</w:t>
      </w:r>
      <w:r>
        <w:rPr>
          <w:rFonts w:hint="eastAsia" w:asciiTheme="minorEastAsia" w:hAnsiTheme="minorEastAsia" w:eastAsiaTheme="minorEastAsia"/>
          <w:bCs/>
          <w:sz w:val="24"/>
          <w:lang w:eastAsia="zh-CN"/>
        </w:rPr>
        <w:t>发包</w:t>
      </w:r>
      <w:r>
        <w:rPr>
          <w:rFonts w:hint="eastAsia" w:asciiTheme="minorEastAsia" w:hAnsiTheme="minorEastAsia" w:eastAsiaTheme="minorEastAsia"/>
          <w:bCs/>
          <w:sz w:val="24"/>
        </w:rPr>
        <w:t>的所有要求，并承诺在成交后履行我方的全部义务。</w:t>
      </w:r>
    </w:p>
    <w:p>
      <w:pPr>
        <w:spacing w:line="480" w:lineRule="auto"/>
        <w:ind w:left="420" w:leftChars="200" w:firstLine="283" w:firstLineChars="118"/>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我方</w:t>
      </w:r>
      <w:r>
        <w:rPr>
          <w:rFonts w:hint="eastAsia" w:asciiTheme="minorEastAsia" w:hAnsiTheme="minorEastAsia"/>
          <w:bCs/>
          <w:sz w:val="24"/>
          <w:lang w:eastAsia="zh-CN"/>
        </w:rPr>
        <w:t>中包</w:t>
      </w:r>
      <w:r>
        <w:rPr>
          <w:rFonts w:hint="eastAsia" w:asciiTheme="minorEastAsia" w:hAnsiTheme="minorEastAsia" w:eastAsiaTheme="minorEastAsia"/>
          <w:bCs/>
          <w:sz w:val="24"/>
        </w:rPr>
        <w:t>后，保证在规定的时间内与</w:t>
      </w:r>
      <w:r>
        <w:rPr>
          <w:rFonts w:hint="eastAsia" w:asciiTheme="minorEastAsia" w:hAnsiTheme="minorEastAsia" w:eastAsiaTheme="minorEastAsia"/>
          <w:bCs/>
          <w:sz w:val="24"/>
          <w:lang w:eastAsia="zh-CN"/>
        </w:rPr>
        <w:t>发包</w:t>
      </w:r>
      <w:r>
        <w:rPr>
          <w:rFonts w:hint="eastAsia" w:asciiTheme="minorEastAsia" w:hAnsiTheme="minorEastAsia" w:eastAsiaTheme="minorEastAsia"/>
          <w:bCs/>
          <w:sz w:val="24"/>
        </w:rPr>
        <w:t>人签订合同。</w:t>
      </w: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3.本项目负责人为______身份证号为______________。</w:t>
      </w:r>
    </w:p>
    <w:p>
      <w:pPr>
        <w:spacing w:line="480" w:lineRule="auto"/>
        <w:ind w:left="420" w:leftChars="200" w:firstLine="283" w:firstLineChars="118"/>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我方郑重承诺：所提供的</w:t>
      </w:r>
      <w:r>
        <w:rPr>
          <w:rFonts w:hint="eastAsia" w:asciiTheme="minorEastAsia" w:hAnsiTheme="minorEastAsia" w:eastAsiaTheme="minorEastAsia"/>
          <w:bCs/>
          <w:sz w:val="24"/>
          <w:lang w:eastAsia="zh-CN"/>
        </w:rPr>
        <w:t>发包</w:t>
      </w:r>
      <w:r>
        <w:rPr>
          <w:rFonts w:hint="eastAsia" w:asciiTheme="minorEastAsia" w:hAnsiTheme="minorEastAsia" w:eastAsiaTheme="minorEastAsia"/>
          <w:bCs/>
          <w:sz w:val="24"/>
        </w:rPr>
        <w:t>文件内容真实有效。</w:t>
      </w:r>
    </w:p>
    <w:p>
      <w:pPr>
        <w:spacing w:line="480" w:lineRule="auto"/>
        <w:ind w:left="420" w:leftChars="200" w:firstLine="283" w:firstLineChars="118"/>
        <w:rPr>
          <w:rFonts w:asciiTheme="minorEastAsia" w:hAnsiTheme="minorEastAsia" w:eastAsiaTheme="minorEastAsia"/>
          <w:bCs/>
          <w:sz w:val="24"/>
        </w:rPr>
      </w:pPr>
    </w:p>
    <w:p>
      <w:pPr>
        <w:spacing w:line="480" w:lineRule="auto"/>
        <w:ind w:left="420" w:leftChars="200" w:firstLine="283" w:firstLineChars="118"/>
        <w:rPr>
          <w:rFonts w:asciiTheme="minorEastAsia" w:hAnsiTheme="minorEastAsia" w:eastAsiaTheme="minorEastAsia"/>
          <w:bCs/>
          <w:sz w:val="24"/>
        </w:rPr>
      </w:pPr>
    </w:p>
    <w:p>
      <w:pPr>
        <w:spacing w:line="480" w:lineRule="auto"/>
        <w:ind w:left="420" w:leftChars="200" w:firstLine="283" w:firstLineChars="118"/>
        <w:jc w:val="right"/>
        <w:rPr>
          <w:rFonts w:asciiTheme="minorEastAsia" w:hAnsiTheme="minorEastAsia" w:eastAsiaTheme="minorEastAsia"/>
          <w:bCs/>
          <w:sz w:val="24"/>
        </w:rPr>
      </w:pP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单位（公章或签字）：</w:t>
      </w:r>
    </w:p>
    <w:p>
      <w:pPr>
        <w:spacing w:line="480" w:lineRule="auto"/>
        <w:ind w:left="420" w:leftChars="200" w:right="720" w:firstLine="283" w:firstLineChars="118"/>
        <w:jc w:val="right"/>
        <w:rPr>
          <w:rFonts w:asciiTheme="minorEastAsia" w:hAnsiTheme="minorEastAsia" w:eastAsiaTheme="minorEastAsia"/>
          <w:bCs/>
          <w:sz w:val="24"/>
        </w:rPr>
      </w:pPr>
      <w:r>
        <w:rPr>
          <w:rFonts w:hint="eastAsia" w:asciiTheme="minorEastAsia" w:hAnsiTheme="minorEastAsia" w:eastAsiaTheme="minorEastAsia"/>
          <w:bCs/>
          <w:sz w:val="24"/>
        </w:rPr>
        <w:t>年</w:t>
      </w:r>
      <w:r>
        <w:rPr>
          <w:rFonts w:asciiTheme="minorEastAsia" w:hAnsiTheme="minorEastAsia" w:eastAsiaTheme="minorEastAsia"/>
          <w:bCs/>
          <w:sz w:val="24"/>
        </w:rPr>
        <w:t xml:space="preserve">   </w:t>
      </w:r>
      <w:r>
        <w:rPr>
          <w:rFonts w:hint="eastAsia" w:asciiTheme="minorEastAsia" w:hAnsiTheme="minorEastAsia" w:eastAsiaTheme="minorEastAsia"/>
          <w:bCs/>
          <w:sz w:val="24"/>
        </w:rPr>
        <w:t>月</w:t>
      </w:r>
      <w:r>
        <w:rPr>
          <w:rFonts w:asciiTheme="minorEastAsia" w:hAnsiTheme="minorEastAsia" w:eastAsiaTheme="minorEastAsia"/>
          <w:bCs/>
          <w:sz w:val="24"/>
        </w:rPr>
        <w:t xml:space="preserve">   </w:t>
      </w:r>
      <w:r>
        <w:rPr>
          <w:rFonts w:hint="eastAsia" w:asciiTheme="minorEastAsia" w:hAnsiTheme="minorEastAsia" w:eastAsiaTheme="minorEastAsia"/>
          <w:bCs/>
          <w:sz w:val="24"/>
        </w:rPr>
        <w:t>日</w:t>
      </w:r>
    </w:p>
    <w:p>
      <w:pPr>
        <w:autoSpaceDE w:val="0"/>
        <w:autoSpaceDN w:val="0"/>
        <w:adjustRightInd w:val="0"/>
        <w:spacing w:line="360" w:lineRule="auto"/>
        <w:ind w:left="420" w:leftChars="200" w:firstLine="247" w:firstLineChars="118"/>
        <w:jc w:val="left"/>
        <w:outlineLvl w:val="2"/>
        <w:rPr>
          <w:rFonts w:cs="宋体" w:asciiTheme="minorEastAsia" w:hAnsiTheme="minorEastAsia" w:eastAsiaTheme="minorEastAsia"/>
          <w:color w:val="000000" w:themeColor="text1"/>
          <w:szCs w:val="21"/>
          <w14:textFill>
            <w14:solidFill>
              <w14:schemeClr w14:val="tx1"/>
            </w14:solidFill>
          </w14:textFill>
        </w:rPr>
      </w:pPr>
    </w:p>
    <w:p>
      <w:pPr>
        <w:widowControl/>
        <w:adjustRightInd w:val="0"/>
        <w:snapToGrid w:val="0"/>
        <w:spacing w:line="360" w:lineRule="auto"/>
        <w:ind w:left="420" w:leftChars="200" w:firstLine="283" w:firstLineChars="118"/>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2"/>
        <w:ind w:left="420" w:leftChars="200" w:firstLine="426" w:firstLineChars="118"/>
        <w:jc w:val="center"/>
        <w:rPr>
          <w:rFonts w:asciiTheme="minorEastAsia" w:hAnsiTheme="minorEastAsia" w:eastAsiaTheme="minorEastAsia"/>
          <w:bCs w:val="0"/>
          <w:color w:val="000000" w:themeColor="text1"/>
          <w:sz w:val="36"/>
          <w:szCs w:val="24"/>
          <w14:textFill>
            <w14:solidFill>
              <w14:schemeClr w14:val="tx1"/>
            </w14:solidFill>
          </w14:textFill>
        </w:rPr>
      </w:pPr>
      <w:bookmarkStart w:id="34" w:name="_Toc60929375"/>
      <w:r>
        <w:rPr>
          <w:rFonts w:hint="eastAsia" w:asciiTheme="minorEastAsia" w:hAnsiTheme="minorEastAsia" w:eastAsiaTheme="minorEastAsia"/>
          <w:bCs w:val="0"/>
          <w:color w:val="000000" w:themeColor="text1"/>
          <w:sz w:val="36"/>
          <w:szCs w:val="24"/>
          <w14:textFill>
            <w14:solidFill>
              <w14:schemeClr w14:val="tx1"/>
            </w14:solidFill>
          </w14:textFill>
        </w:rPr>
        <w:t>第五章 合同条款格式</w:t>
      </w:r>
      <w:bookmarkEnd w:id="34"/>
    </w:p>
    <w:p>
      <w:pPr>
        <w:spacing w:line="360" w:lineRule="auto"/>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eastAsia="zh-CN"/>
          <w14:textFill>
            <w14:solidFill>
              <w14:schemeClr w14:val="tx1"/>
            </w14:solidFill>
          </w14:textFill>
        </w:rPr>
        <w:t>钙液</w:t>
      </w:r>
      <w:r>
        <w:rPr>
          <w:rFonts w:hint="eastAsia" w:asciiTheme="minorEastAsia" w:hAnsiTheme="minorEastAsia" w:eastAsiaTheme="minorEastAsia"/>
          <w:b/>
          <w:color w:val="000000" w:themeColor="text1"/>
          <w:sz w:val="32"/>
          <w:szCs w:val="32"/>
          <w14:textFill>
            <w14:solidFill>
              <w14:schemeClr w14:val="tx1"/>
            </w14:solidFill>
          </w14:textFill>
        </w:rPr>
        <w:t>运输合同</w:t>
      </w:r>
    </w:p>
    <w:p>
      <w:pPr>
        <w:spacing w:line="276" w:lineRule="auto"/>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 xml:space="preserve">甲方： </w:t>
      </w:r>
      <w:r>
        <w:rPr>
          <w:rFonts w:hint="eastAsia" w:asciiTheme="minorEastAsia" w:hAnsiTheme="minorEastAsia"/>
          <w:bCs/>
          <w:color w:val="000000" w:themeColor="text1"/>
          <w:szCs w:val="21"/>
          <w14:textFill>
            <w14:solidFill>
              <w14:schemeClr w14:val="tx1"/>
            </w14:solidFill>
          </w14:textFill>
        </w:rPr>
        <w:t>连云港市工投集团日晒制盐有限公司</w:t>
      </w:r>
      <w:r>
        <w:rPr>
          <w:rFonts w:hint="eastAsia" w:asciiTheme="minorEastAsia" w:hAnsiTheme="minorEastAsia" w:eastAsiaTheme="minorEastAsia"/>
          <w:b/>
          <w:szCs w:val="21"/>
        </w:rPr>
        <w:t xml:space="preserve">  </w:t>
      </w:r>
    </w:p>
    <w:p>
      <w:pPr>
        <w:spacing w:line="276" w:lineRule="auto"/>
        <w:ind w:left="420" w:leftChars="200" w:firstLine="249" w:firstLineChars="118"/>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乙方：</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根据中华人民共和国</w:t>
      </w:r>
      <w:r>
        <w:rPr>
          <w:rFonts w:hint="eastAsia" w:cs="仿宋" w:asciiTheme="minorEastAsia" w:hAnsiTheme="minorEastAsia" w:eastAsiaTheme="minorEastAsia"/>
          <w:bCs/>
          <w:snapToGrid w:val="0"/>
          <w:kern w:val="0"/>
          <w:szCs w:val="21"/>
        </w:rPr>
        <w:t>《中华人民共和国民法典》</w:t>
      </w:r>
      <w:r>
        <w:rPr>
          <w:rFonts w:hint="eastAsia" w:asciiTheme="minorEastAsia" w:hAnsiTheme="minorEastAsia" w:eastAsiaTheme="minorEastAsia"/>
          <w:szCs w:val="21"/>
        </w:rPr>
        <w:t>、《道路交通安全法》的有关规定，为确保公路运输服务质量及安全需要，维护双方权益，规范相互合作行为，双方在平等、自愿、协商的原则下，就甲方</w:t>
      </w:r>
      <w:r>
        <w:rPr>
          <w:rFonts w:hint="eastAsia" w:asciiTheme="minorEastAsia" w:hAnsiTheme="minorEastAsia"/>
          <w:szCs w:val="21"/>
          <w:lang w:eastAsia="zh-CN"/>
        </w:rPr>
        <w:t>钙液</w:t>
      </w:r>
      <w:r>
        <w:rPr>
          <w:rFonts w:hint="eastAsia" w:asciiTheme="minorEastAsia" w:hAnsiTheme="minorEastAsia" w:eastAsiaTheme="minorEastAsia"/>
          <w:szCs w:val="21"/>
        </w:rPr>
        <w:t>装 运达成以下协议。</w:t>
      </w:r>
    </w:p>
    <w:p>
      <w:pPr>
        <w:spacing w:beforeLines="50" w:afterLines="50"/>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第一条   运输产品及相关事项</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1、乙方承揽甲方散装</w:t>
      </w:r>
      <w:r>
        <w:rPr>
          <w:rFonts w:hint="eastAsia" w:asciiTheme="minorEastAsia" w:hAnsiTheme="minorEastAsia"/>
          <w:szCs w:val="21"/>
          <w:lang w:eastAsia="zh-CN"/>
        </w:rPr>
        <w:t>钙液</w:t>
      </w:r>
      <w:r>
        <w:rPr>
          <w:rFonts w:hint="eastAsia" w:asciiTheme="minorEastAsia" w:hAnsiTheme="minorEastAsia" w:eastAsiaTheme="minorEastAsia"/>
          <w:szCs w:val="21"/>
        </w:rPr>
        <w:t>运输。甲方按照实际运输量予以结算运费;乙方应在装运能力、装运质量以及装运安全可靠性等方面满足甲方的要求，要随着甲方的装运量增加，快速配备装运工具以及相关的配套设备，保证甲方生产、销售的需要，确保装运服务质量；</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2、乙方在接到甲方装运任务时，应严格按照甲方的运单事项按时、按质、按量完成装运任务，并对甲方盐产品装运全过程负责。</w:t>
      </w:r>
    </w:p>
    <w:p>
      <w:pPr>
        <w:spacing w:beforeLines="50" w:afterLines="50"/>
        <w:ind w:left="420" w:leftChars="200" w:firstLine="249" w:firstLineChars="118"/>
        <w:rPr>
          <w:rFonts w:cs="宋体" w:asciiTheme="minorEastAsia" w:hAnsiTheme="minorEastAsia" w:eastAsiaTheme="minorEastAsia"/>
          <w:szCs w:val="21"/>
        </w:rPr>
      </w:pPr>
      <w:r>
        <w:rPr>
          <w:rFonts w:hint="eastAsia" w:asciiTheme="minorEastAsia" w:hAnsiTheme="minorEastAsia" w:eastAsiaTheme="minorEastAsia"/>
          <w:b/>
          <w:szCs w:val="21"/>
        </w:rPr>
        <w:t>第二条   装运时间、起止点、单价（含税）、结算方式</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1、装运时间：</w:t>
      </w:r>
      <w:r>
        <w:rPr>
          <w:rFonts w:hint="eastAsia" w:asciiTheme="minorEastAsia" w:hAnsiTheme="minorEastAsia" w:eastAsiaTheme="minorEastAsia"/>
          <w:color w:val="000000" w:themeColor="text1"/>
          <w:spacing w:val="4"/>
          <w:szCs w:val="21"/>
          <w14:textFill>
            <w14:solidFill>
              <w14:schemeClr w14:val="tx1"/>
            </w14:solidFill>
          </w14:textFill>
        </w:rPr>
        <w:t>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color w:val="000000" w:themeColor="text1"/>
          <w:spacing w:val="4"/>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日至202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u w:val="single"/>
          <w:lang w:val="en-US" w:eastAsia="zh-CN"/>
          <w14:textFill>
            <w14:solidFill>
              <w14:schemeClr w14:val="tx1"/>
            </w14:solidFill>
          </w14:textFill>
        </w:rPr>
        <w:t>12</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color w:val="000000" w:themeColor="text1"/>
          <w:spacing w:val="4"/>
          <w:szCs w:val="21"/>
          <w:u w:val="single"/>
          <w:lang w:val="en-US" w:eastAsia="zh-CN"/>
          <w14:textFill>
            <w14:solidFill>
              <w14:schemeClr w14:val="tx1"/>
            </w14:solidFill>
          </w14:textFill>
        </w:rPr>
        <w:t>31</w:t>
      </w:r>
      <w:r>
        <w:rPr>
          <w:rFonts w:hint="eastAsia" w:asciiTheme="minorEastAsia" w:hAnsiTheme="minorEastAsia" w:eastAsiaTheme="minorEastAsia"/>
          <w:color w:val="000000" w:themeColor="text1"/>
          <w:spacing w:val="4"/>
          <w:szCs w:val="21"/>
          <w14:textFill>
            <w14:solidFill>
              <w14:schemeClr w14:val="tx1"/>
            </w14:solidFill>
          </w14:textFill>
        </w:rPr>
        <w:t>日</w:t>
      </w:r>
    </w:p>
    <w:p>
      <w:pPr>
        <w:adjustRightInd w:val="0"/>
        <w:snapToGrid w:val="0"/>
        <w:spacing w:line="360" w:lineRule="auto"/>
        <w:ind w:firstLine="630" w:firstLineChars="300"/>
        <w:jc w:val="both"/>
        <w:rPr>
          <w:rFonts w:cs="宋体" w:asciiTheme="minorEastAsia" w:hAnsiTheme="minorEastAsia" w:eastAsiaTheme="minorEastAsia"/>
          <w:szCs w:val="21"/>
        </w:rPr>
      </w:pPr>
      <w:r>
        <w:rPr>
          <w:rFonts w:hint="eastAsia" w:cs="宋体" w:asciiTheme="minorEastAsia" w:hAnsiTheme="minorEastAsia" w:eastAsiaTheme="minorEastAsia"/>
          <w:szCs w:val="21"/>
        </w:rPr>
        <w:t>2、起止点：从</w:t>
      </w: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 途径</w:t>
      </w:r>
      <w:r>
        <w:rPr>
          <w:rFonts w:hint="eastAsia" w:asciiTheme="minorEastAsia" w:hAnsiTheme="minorEastAsia"/>
          <w:bCs/>
          <w:color w:val="000000" w:themeColor="text1"/>
          <w:szCs w:val="21"/>
          <w:u w:val="single"/>
          <w:lang w:val="en-US" w:eastAsia="zh-CN"/>
          <w14:textFill>
            <w14:solidFill>
              <w14:schemeClr w14:val="tx1"/>
            </w14:solidFill>
          </w14:textFill>
        </w:rPr>
        <w:t xml:space="preserve">     </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cs="宋体" w:asciiTheme="minorEastAsia" w:hAnsiTheme="minorEastAsia" w:eastAsiaTheme="minorEastAsia"/>
          <w:szCs w:val="21"/>
        </w:rPr>
        <w:t xml:space="preserve">。  </w:t>
      </w:r>
    </w:p>
    <w:p>
      <w:pPr>
        <w:spacing w:beforeLines="50" w:afterLines="50"/>
        <w:ind w:left="420" w:leftChars="200" w:firstLine="247" w:firstLineChars="118"/>
        <w:rPr>
          <w:rFonts w:hint="default" w:cs="宋体" w:asciiTheme="minorEastAsia" w:hAnsiTheme="minorEastAsia"/>
          <w:szCs w:val="21"/>
          <w:lang w:val="en-US" w:eastAsia="zh-CN"/>
        </w:rPr>
      </w:pPr>
      <w:r>
        <w:rPr>
          <w:rFonts w:hint="eastAsia" w:cs="宋体" w:asciiTheme="minorEastAsia" w:hAnsiTheme="minorEastAsia" w:eastAsiaTheme="minorEastAsia"/>
          <w:szCs w:val="21"/>
        </w:rPr>
        <w:t>3、单价为：</w:t>
      </w:r>
      <w:r>
        <w:rPr>
          <w:rFonts w:hint="eastAsia" w:cs="宋体" w:asciiTheme="minorEastAsia" w:hAnsiTheme="minorEastAsia"/>
          <w:szCs w:val="21"/>
          <w:lang w:eastAsia="zh-CN"/>
        </w:rPr>
        <w:t>运费</w:t>
      </w:r>
      <w:r>
        <w:rPr>
          <w:rFonts w:hint="eastAsia" w:cs="宋体" w:asciiTheme="minorEastAsia" w:hAnsiTheme="minorEastAsia"/>
          <w:szCs w:val="21"/>
          <w:lang w:val="en-US" w:eastAsia="zh-CN"/>
        </w:rPr>
        <w:t xml:space="preserve">  </w:t>
      </w:r>
      <w:r>
        <w:rPr>
          <w:rFonts w:hint="eastAsia" w:cs="宋体" w:asciiTheme="minorEastAsia" w:hAnsiTheme="minorEastAsia" w:eastAsiaTheme="minorEastAsia"/>
          <w:szCs w:val="21"/>
        </w:rPr>
        <w:t>元/吨（大写：</w:t>
      </w:r>
      <w:r>
        <w:rPr>
          <w:rFonts w:hint="eastAsia" w:cs="宋体" w:asciiTheme="minorEastAsia" w:hAnsiTheme="minorEastAsia"/>
          <w:szCs w:val="21"/>
          <w:lang w:val="en-US" w:eastAsia="zh-CN"/>
        </w:rPr>
        <w:t xml:space="preserve">    </w:t>
      </w:r>
      <w:r>
        <w:rPr>
          <w:rFonts w:hint="eastAsia" w:cs="宋体" w:asciiTheme="minorEastAsia" w:hAnsiTheme="minorEastAsia" w:eastAsiaTheme="minorEastAsia"/>
          <w:szCs w:val="21"/>
        </w:rPr>
        <w:t>）</w:t>
      </w:r>
      <w:r>
        <w:rPr>
          <w:rFonts w:hint="eastAsia" w:cs="宋体" w:asciiTheme="minorEastAsia" w:hAnsiTheme="minorEastAsia"/>
          <w:szCs w:val="21"/>
          <w:lang w:eastAsia="zh-CN"/>
        </w:rPr>
        <w:t>。</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4、结算方式：运输费用实行一票制（运输发票）按月结算，在每月10日前结算上月发生的装运费用，过时将结转下一个月结算。</w:t>
      </w:r>
    </w:p>
    <w:p>
      <w:pPr>
        <w:spacing w:beforeLines="50" w:afterLines="50"/>
        <w:ind w:left="420" w:leftChars="200" w:firstLine="247" w:firstLineChars="118"/>
        <w:rPr>
          <w:rFonts w:cs="宋体" w:asciiTheme="minorEastAsia" w:hAnsiTheme="minorEastAsia" w:eastAsiaTheme="minorEastAsia"/>
          <w:szCs w:val="21"/>
        </w:rPr>
      </w:pPr>
      <w:r>
        <w:rPr>
          <w:rFonts w:hint="eastAsia" w:asciiTheme="minorEastAsia" w:hAnsiTheme="minorEastAsia" w:eastAsiaTheme="minorEastAsia"/>
          <w:szCs w:val="21"/>
        </w:rPr>
        <w:t>运输地点以及装运目的地按</w:t>
      </w:r>
      <w:r>
        <w:rPr>
          <w:rFonts w:hint="eastAsia" w:asciiTheme="minorEastAsia" w:hAnsiTheme="minorEastAsia" w:eastAsiaTheme="minorEastAsia"/>
          <w:szCs w:val="21"/>
          <w:lang w:eastAsia="zh-CN"/>
        </w:rPr>
        <w:t>发包</w:t>
      </w:r>
      <w:r>
        <w:rPr>
          <w:rFonts w:hint="eastAsia" w:asciiTheme="minorEastAsia" w:hAnsiTheme="minorEastAsia" w:eastAsiaTheme="minorEastAsia"/>
          <w:szCs w:val="21"/>
        </w:rPr>
        <w:t>确认的内容执行，合同期限内乙方不得单方面提出提高运输价格以及其他不合理的要求，否则视为违约；</w:t>
      </w:r>
      <w:r>
        <w:rPr>
          <w:rFonts w:hint="eastAsia" w:cs="宋体" w:asciiTheme="minorEastAsia" w:hAnsiTheme="minorEastAsia" w:eastAsiaTheme="minorEastAsia"/>
          <w:szCs w:val="21"/>
        </w:rPr>
        <w:t>乙方结算运费时须提供甲方客户签收的产品发运单以及结算汇总表，签收数量应与甲方开具数量一致，如有扣除的款项，应在结算的运费中扣除，同时应出具</w:t>
      </w:r>
      <w:r>
        <w:rPr>
          <w:rFonts w:hint="eastAsia" w:asciiTheme="minorEastAsia" w:hAnsiTheme="minorEastAsia" w:eastAsiaTheme="minorEastAsia"/>
          <w:szCs w:val="21"/>
        </w:rPr>
        <w:t>正规的运输发票（增值税票），经甲方对</w:t>
      </w:r>
      <w:r>
        <w:rPr>
          <w:rFonts w:hint="eastAsia" w:cs="宋体" w:asciiTheme="minorEastAsia" w:hAnsiTheme="minorEastAsia" w:eastAsiaTheme="minorEastAsia"/>
          <w:szCs w:val="21"/>
        </w:rPr>
        <w:t>发运单据</w:t>
      </w:r>
      <w:r>
        <w:rPr>
          <w:rFonts w:hint="eastAsia" w:asciiTheme="minorEastAsia" w:hAnsiTheme="minorEastAsia" w:eastAsiaTheme="minorEastAsia"/>
          <w:szCs w:val="21"/>
        </w:rPr>
        <w:t>核对无误后，办理相关的</w:t>
      </w:r>
      <w:r>
        <w:rPr>
          <w:rFonts w:hint="eastAsia" w:cs="宋体" w:asciiTheme="minorEastAsia" w:hAnsiTheme="minorEastAsia" w:eastAsiaTheme="minorEastAsia"/>
          <w:szCs w:val="21"/>
        </w:rPr>
        <w:t>结算手续。</w:t>
      </w:r>
    </w:p>
    <w:p>
      <w:pPr>
        <w:spacing w:beforeLines="50" w:afterLines="50"/>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第三条   乙方须具备的资质条件</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1、具有独立法人资格及中华人民共和国工商行政主管部门核发的营业执照，注册资本不得少于</w:t>
      </w:r>
      <w:r>
        <w:rPr>
          <w:rFonts w:hint="eastAsia" w:asciiTheme="minorEastAsia" w:hAnsiTheme="minorEastAsia" w:eastAsiaTheme="minorEastAsia"/>
          <w:b/>
          <w:szCs w:val="21"/>
        </w:rPr>
        <w:t xml:space="preserve">伍拾万元 </w:t>
      </w:r>
      <w:r>
        <w:rPr>
          <w:rFonts w:hint="eastAsia" w:asciiTheme="minorEastAsia" w:hAnsiTheme="minorEastAsia" w:eastAsiaTheme="minorEastAsia"/>
          <w:color w:val="C00000"/>
          <w:szCs w:val="21"/>
        </w:rPr>
        <w:t>；</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2、具有中华人民共和国税务主管部门核发的税务登记证照以及结算运费时应提供正规的运输发票；</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3、具有中华人民共和国交通主管部门核发的道路运输经营许可证；</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4、具有中华人民共和国质量技术监督主管部门核发的企业机构注册代码证；</w:t>
      </w:r>
    </w:p>
    <w:p>
      <w:pPr>
        <w:spacing w:beforeLines="50" w:afterLines="50"/>
        <w:ind w:left="420" w:leftChars="200" w:firstLine="247" w:firstLineChars="118"/>
        <w:rPr>
          <w:rFonts w:asciiTheme="minorEastAsia" w:hAnsiTheme="minorEastAsia" w:eastAsiaTheme="minorEastAsia"/>
          <w:szCs w:val="21"/>
          <w:u w:val="single"/>
        </w:rPr>
      </w:pPr>
      <w:r>
        <w:rPr>
          <w:rFonts w:hint="eastAsia" w:asciiTheme="minorEastAsia" w:hAnsiTheme="minorEastAsia" w:eastAsiaTheme="minorEastAsia"/>
          <w:szCs w:val="21"/>
        </w:rPr>
        <w:t>5、在甲方所在地有固定的经营场所地点</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和通讯保障设施号码</w:t>
      </w:r>
      <w:r>
        <w:rPr>
          <w:rFonts w:hint="eastAsia" w:asciiTheme="minorEastAsia" w:hAnsiTheme="minorEastAsia" w:eastAsiaTheme="minorEastAsia"/>
          <w:szCs w:val="21"/>
          <w:u w:val="single"/>
        </w:rPr>
        <w:t xml:space="preserve">                   </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6、具有相应的运装能力和必备的信息监控手段以及服务质量保证体系；</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7、招</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文件中</w:t>
      </w:r>
      <w:r>
        <w:rPr>
          <w:rFonts w:hint="eastAsia" w:asciiTheme="minorEastAsia" w:hAnsiTheme="minorEastAsia" w:eastAsiaTheme="minorEastAsia"/>
          <w:szCs w:val="21"/>
          <w:lang w:eastAsia="zh-CN"/>
        </w:rPr>
        <w:t>发包</w:t>
      </w:r>
      <w:r>
        <w:rPr>
          <w:rFonts w:hint="eastAsia" w:asciiTheme="minorEastAsia" w:hAnsiTheme="minorEastAsia" w:eastAsiaTheme="minorEastAsia"/>
          <w:szCs w:val="21"/>
        </w:rPr>
        <w:t>方对</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方的各项约定在本合同履约期间均有效，同时</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方应履约招</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文件中的各项承诺。</w:t>
      </w:r>
    </w:p>
    <w:p>
      <w:pPr>
        <w:spacing w:beforeLines="50" w:afterLines="50"/>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第四条   履约保证金及风险承担：</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1、 乙方在签署本合同时，需向甲方一次性交人民币</w:t>
      </w:r>
      <w:r>
        <w:rPr>
          <w:rFonts w:hint="eastAsia" w:cs="宋体" w:asciiTheme="minorEastAsia" w:hAnsiTheme="minorEastAsia"/>
          <w:b/>
          <w:color w:val="FF0000"/>
          <w:szCs w:val="21"/>
          <w:highlight w:val="none"/>
          <w:lang w:eastAsia="zh-CN"/>
        </w:rPr>
        <w:t>伍</w:t>
      </w:r>
      <w:r>
        <w:rPr>
          <w:rFonts w:hint="eastAsia" w:cs="宋体" w:asciiTheme="minorEastAsia" w:hAnsiTheme="minorEastAsia" w:eastAsiaTheme="minorEastAsia"/>
          <w:szCs w:val="21"/>
        </w:rPr>
        <w:t>万元</w:t>
      </w:r>
      <w:r>
        <w:rPr>
          <w:rFonts w:hint="eastAsia" w:cs="宋体" w:asciiTheme="minorEastAsia" w:hAnsiTheme="minorEastAsia"/>
          <w:szCs w:val="21"/>
          <w:lang w:eastAsia="zh-CN"/>
        </w:rPr>
        <w:t>（</w:t>
      </w:r>
      <w:r>
        <w:rPr>
          <w:rFonts w:hint="eastAsia" w:cs="宋体" w:asciiTheme="minorEastAsia" w:hAnsiTheme="minorEastAsia"/>
          <w:szCs w:val="21"/>
          <w:lang w:val="en-US" w:eastAsia="zh-CN"/>
        </w:rPr>
        <w:t>50000.00）</w:t>
      </w:r>
      <w:r>
        <w:rPr>
          <w:rFonts w:hint="eastAsia" w:cs="宋体" w:asciiTheme="minorEastAsia" w:hAnsiTheme="minorEastAsia" w:eastAsiaTheme="minorEastAsia"/>
          <w:szCs w:val="21"/>
        </w:rPr>
        <w:t>整作为履约保证金，该保证金不计利息，乙方在合同期内无违约行为，甲方在本合同期满或终止后30天内返回给乙方。因乙方责任造成甲方产品损失、污染的，乙方同意甲方从当月运费中扣除：（1）按销售发票价格计算的</w:t>
      </w:r>
      <w:r>
        <w:rPr>
          <w:rFonts w:hint="eastAsia" w:cs="宋体" w:asciiTheme="minorEastAsia" w:hAnsiTheme="minorEastAsia"/>
          <w:szCs w:val="21"/>
          <w:lang w:eastAsia="zh-CN"/>
        </w:rPr>
        <w:t>钙液</w:t>
      </w:r>
      <w:r>
        <w:rPr>
          <w:rFonts w:hint="eastAsia" w:cs="宋体" w:asciiTheme="minorEastAsia" w:hAnsiTheme="minorEastAsia" w:eastAsiaTheme="minorEastAsia"/>
          <w:szCs w:val="21"/>
        </w:rPr>
        <w:t>产品直接损失，（2）乙方责任造成甲方客户对</w:t>
      </w:r>
      <w:r>
        <w:rPr>
          <w:rFonts w:hint="eastAsia" w:cs="宋体" w:asciiTheme="minorEastAsia" w:hAnsiTheme="minorEastAsia"/>
          <w:szCs w:val="21"/>
          <w:lang w:eastAsia="zh-CN"/>
        </w:rPr>
        <w:t>钙液</w:t>
      </w:r>
      <w:r>
        <w:rPr>
          <w:rFonts w:hint="eastAsia" w:cs="宋体" w:asciiTheme="minorEastAsia" w:hAnsiTheme="minorEastAsia" w:eastAsiaTheme="minorEastAsia"/>
          <w:szCs w:val="21"/>
        </w:rPr>
        <w:t>产品折价处理，在不影响甲方销售市场和甲方公司及产品声誉的前提下，按单价差额赔偿处理。</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2、 合同期间乙方自行承担装卸、运输风险责任（从乙方装运车辆进入甲方的集运点接受装货时起，至</w:t>
      </w:r>
      <w:r>
        <w:rPr>
          <w:rFonts w:hint="eastAsia" w:cs="宋体" w:asciiTheme="minorEastAsia" w:hAnsiTheme="minorEastAsia" w:eastAsiaTheme="minorEastAsia"/>
          <w:szCs w:val="21"/>
        </w:rPr>
        <w:t>货物到达卸货地卸货完毕止），如果发生</w:t>
      </w:r>
      <w:r>
        <w:rPr>
          <w:rFonts w:hint="eastAsia" w:asciiTheme="minorEastAsia" w:hAnsiTheme="minorEastAsia" w:eastAsiaTheme="minorEastAsia"/>
          <w:szCs w:val="21"/>
        </w:rPr>
        <w:t>装卸、运输安全事故，乙方全权负责，甲方无任何责任。</w:t>
      </w:r>
    </w:p>
    <w:p>
      <w:pPr>
        <w:spacing w:beforeLines="50" w:afterLines="50"/>
        <w:ind w:left="420" w:leftChars="200" w:firstLine="249" w:firstLineChars="118"/>
        <w:rPr>
          <w:rFonts w:cs="宋体" w:asciiTheme="minorEastAsia" w:hAnsiTheme="minorEastAsia" w:eastAsiaTheme="minorEastAsia"/>
          <w:b/>
          <w:szCs w:val="21"/>
        </w:rPr>
      </w:pPr>
      <w:r>
        <w:rPr>
          <w:rFonts w:hint="eastAsia" w:cs="宋体" w:asciiTheme="minorEastAsia" w:hAnsiTheme="minorEastAsia" w:eastAsiaTheme="minorEastAsia"/>
          <w:b/>
          <w:szCs w:val="21"/>
        </w:rPr>
        <w:t>第五条  甲、乙双方权利和义务</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1、 甲方有运输任务时提前一天以电话或传真方式通知乙方固定的联系人确认装运委托内容，包括要求车辆到达甲方制盐场场区的时间、日期及装货的具体地点，要求承运的货物数量，卸货地点等。</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2、乙方在甲方从事的营运车辆根据甲方需求调配，乙方接到甲方装货任务通知时起，必须在一小时内给予答复并明确告知车辆号码、司机姓名、电话等，并保证车辆按时到场装车，否则，甲方有权另行选择承运单位;</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3、乙方提供的运输车辆必须符合甲方的装载要求;车况良好，货厢内壁无凹凸不平之处，无水渍、油渍，干燥清洁、无渗漏、无毒、无异味及其他污染物，造成</w:t>
      </w:r>
      <w:r>
        <w:rPr>
          <w:rFonts w:hint="eastAsia" w:cs="宋体" w:asciiTheme="minorEastAsia" w:hAnsiTheme="minorEastAsia"/>
          <w:szCs w:val="21"/>
          <w:lang w:eastAsia="zh-CN"/>
        </w:rPr>
        <w:t>钙液</w:t>
      </w:r>
      <w:r>
        <w:rPr>
          <w:rFonts w:hint="eastAsia" w:cs="宋体" w:asciiTheme="minorEastAsia" w:hAnsiTheme="minorEastAsia" w:eastAsiaTheme="minorEastAsia"/>
          <w:szCs w:val="21"/>
        </w:rPr>
        <w:t>污染及缺损，均由乙方负责全额赔偿；</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4、乙方运输车辆进入甲方场区时速不得超过</w:t>
      </w:r>
      <w:r>
        <w:rPr>
          <w:rFonts w:hint="eastAsia" w:cs="宋体" w:asciiTheme="minorEastAsia" w:hAnsiTheme="minorEastAsia" w:eastAsiaTheme="minorEastAsia"/>
          <w:szCs w:val="21"/>
          <w:u w:val="single"/>
        </w:rPr>
        <w:t>20公里/小时</w:t>
      </w:r>
      <w:r>
        <w:rPr>
          <w:rFonts w:hint="eastAsia" w:cs="宋体" w:asciiTheme="minorEastAsia" w:hAnsiTheme="minorEastAsia" w:eastAsiaTheme="minorEastAsia"/>
          <w:szCs w:val="21"/>
        </w:rPr>
        <w:t>，装货时应组织有序、合理安排，装运吨位及线路服从甲方现场工作人员的统一安排、调度，对不服从甲方工作人员指挥的车辆，甲方工作人员有权拒绝装载并责令其离开甲方场区，同时通知乙方另派车辆，乙方的车辆在甲方场区作业时要服从甲方的有关规定，不得损坏甲方的基础设施，如有损坏乙方负责修复或按价赔偿；</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5、乙方应对在甲方从事营运的车辆、机械设备定期检查、保养、维护确保车辆、设备运行状态良好，在运输过程中严格遵守中华人民共和国《道理交通安全法》，乙方在甲方从事运营车辆、机械</w:t>
      </w:r>
      <w:r>
        <w:rPr>
          <w:rFonts w:hint="eastAsia" w:cs="宋体" w:asciiTheme="minorEastAsia" w:hAnsiTheme="minorEastAsia"/>
          <w:szCs w:val="21"/>
          <w:lang w:val="en-US" w:eastAsia="zh-CN"/>
        </w:rPr>
        <w:t>卸货</w:t>
      </w:r>
      <w:r>
        <w:rPr>
          <w:rFonts w:hint="eastAsia" w:cs="宋体" w:asciiTheme="minorEastAsia" w:hAnsiTheme="minorEastAsia" w:eastAsiaTheme="minorEastAsia"/>
          <w:szCs w:val="21"/>
        </w:rPr>
        <w:t>设备发生一切安全以及道路交通事故均由乙方承担，与甲方无关（如造成甲方经济损失应由乙方负责全额赔偿）；</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6、</w:t>
      </w:r>
      <w:r>
        <w:rPr>
          <w:rFonts w:hint="eastAsia" w:asciiTheme="minorEastAsia" w:hAnsiTheme="minorEastAsia" w:eastAsiaTheme="minorEastAsia"/>
          <w:color w:val="000000"/>
          <w:spacing w:val="4"/>
          <w:szCs w:val="21"/>
        </w:rPr>
        <w:t>乙方因管理等不到位或拖欠车辆运费,组织车辆不及时及车辆罢工情况,造</w:t>
      </w:r>
      <w:r>
        <w:rPr>
          <w:rFonts w:hint="eastAsia" w:cs="宋体" w:asciiTheme="minorEastAsia" w:hAnsiTheme="minorEastAsia" w:eastAsiaTheme="minorEastAsia"/>
          <w:color w:val="000000"/>
          <w:szCs w:val="21"/>
        </w:rPr>
        <w:t>成甲方产品不能按期发运,乙方不能按期运输至目的地的，每逾期一天需要向甲方支付该批次运输总费用的5%的违约金。因乙方的原因导致甲方无法向客户如约交货的，由此产生的损失乙方应当予以赔偿。甲</w:t>
      </w:r>
      <w:r>
        <w:rPr>
          <w:rFonts w:hint="eastAsia" w:cs="宋体" w:asciiTheme="minorEastAsia" w:hAnsiTheme="minorEastAsia" w:eastAsiaTheme="minorEastAsia"/>
          <w:szCs w:val="21"/>
        </w:rPr>
        <w:t>方</w:t>
      </w:r>
      <w:r>
        <w:rPr>
          <w:rFonts w:hint="eastAsia" w:asciiTheme="minorEastAsia" w:hAnsiTheme="minorEastAsia" w:eastAsiaTheme="minorEastAsia"/>
          <w:spacing w:val="4"/>
          <w:szCs w:val="21"/>
        </w:rPr>
        <w:t>有权按合同条款处罚乙方,并视情况轻重,采取罚款、终止合同并没收保证金等处罚。</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7、由于不可抗力因素造成乙方不能正常装运,乙方应及时书面通知甲方并积极采取措施,尽最大努力保证正常装运。</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第六条:其它约定</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1、本合同一式二份,甲乙双各持</w:t>
      </w:r>
      <w:r>
        <w:rPr>
          <w:rFonts w:hint="eastAsia" w:asciiTheme="minorEastAsia" w:hAnsiTheme="minorEastAsia"/>
          <w:spacing w:val="4"/>
          <w:szCs w:val="21"/>
          <w:lang w:eastAsia="zh-CN"/>
        </w:rPr>
        <w:t>一</w:t>
      </w:r>
      <w:r>
        <w:rPr>
          <w:rFonts w:hint="eastAsia" w:asciiTheme="minorEastAsia" w:hAnsiTheme="minorEastAsia" w:eastAsiaTheme="minorEastAsia"/>
          <w:spacing w:val="4"/>
          <w:szCs w:val="21"/>
        </w:rPr>
        <w:t xml:space="preserve">份, </w:t>
      </w:r>
    </w:p>
    <w:p>
      <w:pPr>
        <w:spacing w:beforeLines="50" w:afterLines="50"/>
        <w:ind w:left="420" w:leftChars="200" w:firstLine="257" w:firstLineChars="118"/>
        <w:rPr>
          <w:rFonts w:asciiTheme="minorEastAsia" w:hAnsiTheme="minorEastAsia" w:eastAsiaTheme="minorEastAsia"/>
          <w:b/>
          <w:color w:val="C00000"/>
          <w:spacing w:val="4"/>
          <w:szCs w:val="21"/>
        </w:rPr>
      </w:pPr>
      <w:r>
        <w:rPr>
          <w:rFonts w:hint="eastAsia" w:asciiTheme="minorEastAsia" w:hAnsiTheme="minorEastAsia" w:eastAsiaTheme="minorEastAsia"/>
          <w:spacing w:val="4"/>
          <w:szCs w:val="21"/>
        </w:rPr>
        <w:t>2、有效期为</w:t>
      </w:r>
      <w:r>
        <w:rPr>
          <w:rFonts w:hint="eastAsia" w:asciiTheme="minorEastAsia" w:hAnsiTheme="minorEastAsia" w:eastAsiaTheme="minorEastAsia"/>
          <w:color w:val="000000" w:themeColor="text1"/>
          <w:spacing w:val="4"/>
          <w:szCs w:val="21"/>
          <w14:textFill>
            <w14:solidFill>
              <w14:schemeClr w14:val="tx1"/>
            </w14:solidFill>
          </w14:textFill>
        </w:rPr>
        <w:t>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color w:val="000000" w:themeColor="text1"/>
          <w:spacing w:val="4"/>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日至202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u w:val="single"/>
          <w:lang w:val="en-US" w:eastAsia="zh-CN"/>
          <w14:textFill>
            <w14:solidFill>
              <w14:schemeClr w14:val="tx1"/>
            </w14:solidFill>
          </w14:textFill>
        </w:rPr>
        <w:t>12</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eastAsiaTheme="minorEastAsia"/>
          <w:color w:val="000000" w:themeColor="text1"/>
          <w:spacing w:val="4"/>
          <w:szCs w:val="21"/>
          <w:u w:val="single"/>
          <w14:textFill>
            <w14:solidFill>
              <w14:schemeClr w14:val="tx1"/>
            </w14:solidFill>
          </w14:textFill>
        </w:rPr>
        <w:t xml:space="preserve"> </w:t>
      </w:r>
      <w:r>
        <w:rPr>
          <w:rFonts w:hint="eastAsia" w:asciiTheme="minorEastAsia" w:hAnsiTheme="minorEastAsia"/>
          <w:color w:val="000000" w:themeColor="text1"/>
          <w:spacing w:val="4"/>
          <w:szCs w:val="21"/>
          <w:u w:val="single"/>
          <w:lang w:val="en-US" w:eastAsia="zh-CN"/>
          <w14:textFill>
            <w14:solidFill>
              <w14:schemeClr w14:val="tx1"/>
            </w14:solidFill>
          </w14:textFill>
        </w:rPr>
        <w:t>31</w:t>
      </w:r>
      <w:r>
        <w:rPr>
          <w:rFonts w:hint="eastAsia" w:asciiTheme="minorEastAsia" w:hAnsiTheme="minorEastAsia" w:eastAsiaTheme="minorEastAsia"/>
          <w:color w:val="000000" w:themeColor="text1"/>
          <w:spacing w:val="4"/>
          <w:szCs w:val="21"/>
          <w14:textFill>
            <w14:solidFill>
              <w14:schemeClr w14:val="tx1"/>
            </w14:solidFill>
          </w14:textFill>
        </w:rPr>
        <w:t>日；</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3、本合同自双方签字盖章之日起生效；</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4、本合同相关内容属商业秘密,双方均有责任保守秘密。</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第七条:合同变更与终止</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1、合同如有变更或者补充,经双方协商一致后,以补充协议确定,补充协议与本合同具有同等效力；</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2、合同如需提前终止,须双方书面同意。</w:t>
      </w:r>
    </w:p>
    <w:p>
      <w:pPr>
        <w:spacing w:beforeLines="50" w:afterLines="50"/>
        <w:ind w:left="420" w:leftChars="200" w:firstLine="249" w:firstLineChars="118"/>
        <w:rPr>
          <w:rFonts w:asciiTheme="minorEastAsia" w:hAnsiTheme="minorEastAsia" w:eastAsiaTheme="minorEastAsia"/>
          <w:spacing w:val="4"/>
          <w:szCs w:val="21"/>
        </w:rPr>
      </w:pPr>
      <w:r>
        <w:rPr>
          <w:rFonts w:hint="eastAsia" w:cs="仿宋_GB2312" w:asciiTheme="minorEastAsia" w:hAnsiTheme="minorEastAsia" w:eastAsiaTheme="minorEastAsia"/>
          <w:b/>
          <w:szCs w:val="21"/>
        </w:rPr>
        <w:t>第八条</w:t>
      </w:r>
      <w:r>
        <w:rPr>
          <w:rFonts w:hint="eastAsia" w:cs="仿宋_GB2312" w:asciiTheme="minorEastAsia" w:hAnsiTheme="minorEastAsia" w:eastAsiaTheme="minorEastAsia"/>
          <w:szCs w:val="21"/>
        </w:rPr>
        <w:t xml:space="preserve">  合同争议的解决方式：本合同在履行过程中发生的争议，</w:t>
      </w:r>
      <w:r>
        <w:rPr>
          <w:rFonts w:hint="eastAsia" w:asciiTheme="minorEastAsia" w:hAnsiTheme="minorEastAsia" w:eastAsiaTheme="minorEastAsia"/>
          <w:spacing w:val="4"/>
          <w:szCs w:val="21"/>
        </w:rPr>
        <w:t>双方进行协商，协商不成的，</w:t>
      </w:r>
      <w:r>
        <w:rPr>
          <w:rFonts w:hint="eastAsia" w:cs="仿宋_GB2312" w:asciiTheme="minorEastAsia" w:hAnsiTheme="minorEastAsia" w:eastAsiaTheme="minorEastAsia"/>
          <w:szCs w:val="21"/>
        </w:rPr>
        <w:t>可依法向甲方所在地人民法院提起诉讼。</w:t>
      </w:r>
    </w:p>
    <w:p>
      <w:pPr>
        <w:spacing w:line="400" w:lineRule="exact"/>
        <w:ind w:left="420" w:leftChars="200" w:firstLine="258" w:firstLineChars="118"/>
        <w:rPr>
          <w:rFonts w:asciiTheme="minorEastAsia" w:hAnsiTheme="minorEastAsia" w:eastAsiaTheme="minorEastAsia"/>
          <w:b/>
          <w:spacing w:val="4"/>
          <w:szCs w:val="21"/>
        </w:rPr>
      </w:pPr>
    </w:p>
    <w:p>
      <w:pPr>
        <w:spacing w:line="400" w:lineRule="exact"/>
        <w:ind w:left="420" w:leftChars="200" w:firstLine="258" w:firstLineChars="118"/>
        <w:rPr>
          <w:rFonts w:asciiTheme="minorEastAsia" w:hAnsiTheme="minorEastAsia" w:eastAsiaTheme="minorEastAsia"/>
          <w:b/>
          <w:szCs w:val="21"/>
        </w:rPr>
      </w:pPr>
      <w:r>
        <w:rPr>
          <w:rFonts w:hint="eastAsia" w:asciiTheme="minorEastAsia" w:hAnsiTheme="minorEastAsia" w:eastAsiaTheme="minorEastAsia"/>
          <w:b/>
          <w:spacing w:val="4"/>
          <w:szCs w:val="21"/>
        </w:rPr>
        <w:t>甲方(盖章)</w:t>
      </w:r>
      <w:r>
        <w:rPr>
          <w:rFonts w:hint="eastAsia" w:asciiTheme="minorEastAsia" w:hAnsiTheme="minorEastAsia" w:eastAsiaTheme="minorEastAsia"/>
          <w:b/>
          <w:szCs w:val="21"/>
        </w:rPr>
        <w:t xml:space="preserve"> ：                                    </w:t>
      </w:r>
      <w:r>
        <w:rPr>
          <w:rFonts w:hint="eastAsia" w:asciiTheme="minorEastAsia" w:hAnsiTheme="minorEastAsia" w:eastAsiaTheme="minorEastAsia"/>
          <w:b/>
          <w:spacing w:val="4"/>
          <w:szCs w:val="21"/>
        </w:rPr>
        <w:t>乙方(盖章)：</w:t>
      </w:r>
    </w:p>
    <w:p>
      <w:pPr>
        <w:ind w:left="420" w:leftChars="200" w:firstLine="249" w:firstLineChars="118"/>
        <w:rPr>
          <w:rFonts w:asciiTheme="minorEastAsia" w:hAnsiTheme="minorEastAsia" w:eastAsiaTheme="minorEastAsia"/>
          <w:b/>
          <w:szCs w:val="21"/>
        </w:rPr>
      </w:pPr>
    </w:p>
    <w:p>
      <w:pPr>
        <w:ind w:left="420" w:leftChars="200" w:firstLine="249" w:firstLineChars="118"/>
        <w:rPr>
          <w:rFonts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sectPr>
          <w:headerReference r:id="rId10" w:type="default"/>
          <w:footerReference r:id="rId11" w:type="default"/>
          <w:pgSz w:w="11906" w:h="16838"/>
          <w:pgMar w:top="1440" w:right="1080" w:bottom="1440" w:left="1080" w:header="708" w:footer="708" w:gutter="0"/>
          <w:cols w:space="720" w:num="1"/>
          <w:docGrid w:type="lines" w:linePitch="360" w:charSpace="0"/>
        </w:sectPr>
      </w:pPr>
      <w:r>
        <w:rPr>
          <w:rFonts w:hint="eastAsia" w:cs="仿宋_GB2312" w:asciiTheme="minorEastAsia" w:hAnsiTheme="minorEastAsia" w:eastAsiaTheme="minorEastAsia"/>
          <w:b/>
          <w:szCs w:val="21"/>
        </w:rPr>
        <w:t>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                           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w:t>
      </w:r>
    </w:p>
    <w:p>
      <w:pPr>
        <w:spacing w:line="360" w:lineRule="auto"/>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eastAsia="zh-CN"/>
          <w14:textFill>
            <w14:solidFill>
              <w14:schemeClr w14:val="tx1"/>
            </w14:solidFill>
          </w14:textFill>
        </w:rPr>
        <w:t>钙液</w:t>
      </w:r>
      <w:r>
        <w:rPr>
          <w:rFonts w:hint="eastAsia" w:asciiTheme="minorEastAsia" w:hAnsiTheme="minorEastAsia" w:eastAsiaTheme="minorEastAsia"/>
          <w:b/>
          <w:color w:val="000000" w:themeColor="text1"/>
          <w:sz w:val="32"/>
          <w:szCs w:val="32"/>
          <w14:textFill>
            <w14:solidFill>
              <w14:schemeClr w14:val="tx1"/>
            </w14:solidFill>
          </w14:textFill>
        </w:rPr>
        <w:t>运输安全协议</w:t>
      </w:r>
    </w:p>
    <w:p>
      <w:pPr>
        <w:pStyle w:val="7"/>
        <w:snapToGrid w:val="0"/>
        <w:spacing w:line="276" w:lineRule="auto"/>
        <w:ind w:left="420" w:leftChars="200" w:firstLine="284" w:firstLineChars="118"/>
        <w:jc w:val="both"/>
        <w:rPr>
          <w:rFonts w:cs="仿宋_GB2312" w:asciiTheme="minorEastAsia" w:hAnsiTheme="minorEastAsia" w:eastAsiaTheme="minorEastAsia"/>
          <w:b/>
          <w:color w:val="000000"/>
          <w:shd w:val="clear" w:color="auto" w:fill="FFFFFF"/>
        </w:rPr>
      </w:pPr>
      <w:r>
        <w:rPr>
          <w:rFonts w:hint="eastAsia" w:cs="仿宋_GB2312" w:asciiTheme="minorEastAsia" w:hAnsiTheme="minorEastAsia" w:eastAsiaTheme="minorEastAsia"/>
          <w:b/>
          <w:color w:val="000000"/>
          <w:shd w:val="clear" w:color="auto" w:fill="FFFFFF"/>
        </w:rPr>
        <w:t>甲方：连云港</w:t>
      </w:r>
      <w:r>
        <w:rPr>
          <w:rFonts w:hint="eastAsia" w:cs="仿宋_GB2312" w:asciiTheme="minorEastAsia" w:hAnsiTheme="minorEastAsia" w:eastAsiaTheme="minorEastAsia"/>
          <w:b/>
          <w:color w:val="000000"/>
          <w:shd w:val="clear" w:color="auto" w:fill="FFFFFF"/>
          <w:lang w:eastAsia="zh-CN"/>
        </w:rPr>
        <w:t>市工投集团日晒制盐</w:t>
      </w:r>
      <w:r>
        <w:rPr>
          <w:rFonts w:hint="eastAsia" w:cs="仿宋_GB2312" w:asciiTheme="minorEastAsia" w:hAnsiTheme="minorEastAsia" w:eastAsiaTheme="minorEastAsia"/>
          <w:b/>
          <w:color w:val="000000"/>
          <w:shd w:val="clear" w:color="auto" w:fill="FFFFFF"/>
        </w:rPr>
        <w:t>有限公司</w:t>
      </w:r>
    </w:p>
    <w:p>
      <w:pPr>
        <w:pStyle w:val="7"/>
        <w:snapToGrid w:val="0"/>
        <w:spacing w:line="276" w:lineRule="auto"/>
        <w:ind w:left="420" w:leftChars="200" w:firstLine="284" w:firstLineChars="118"/>
        <w:jc w:val="both"/>
        <w:rPr>
          <w:rFonts w:hint="eastAsia" w:cs="仿宋_GB2312" w:asciiTheme="minorEastAsia" w:hAnsiTheme="minorEastAsia" w:eastAsiaTheme="minorEastAsia"/>
          <w:color w:val="000000"/>
          <w:shd w:val="clear" w:color="auto" w:fill="FFFFFF"/>
          <w:lang w:eastAsia="zh-CN"/>
        </w:rPr>
      </w:pPr>
      <w:r>
        <w:rPr>
          <w:rFonts w:hint="eastAsia" w:cs="仿宋_GB2312" w:asciiTheme="minorEastAsia" w:hAnsiTheme="minorEastAsia" w:eastAsiaTheme="minorEastAsia"/>
          <w:b/>
          <w:color w:val="000000"/>
          <w:shd w:val="clear" w:color="auto" w:fill="FFFFFF"/>
        </w:rPr>
        <w:t>乙方：</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为加强</w:t>
      </w:r>
      <w:r>
        <w:rPr>
          <w:rFonts w:hint="eastAsia" w:cs="仿宋_GB2312" w:asciiTheme="minorEastAsia" w:hAnsiTheme="minorEastAsia" w:eastAsiaTheme="minorEastAsia"/>
          <w:color w:val="000000"/>
          <w:shd w:val="clear" w:color="auto" w:fill="FFFFFF"/>
          <w:lang w:eastAsia="zh-CN"/>
        </w:rPr>
        <w:t>钙液</w:t>
      </w:r>
      <w:r>
        <w:rPr>
          <w:rFonts w:hint="eastAsia" w:cs="仿宋_GB2312" w:asciiTheme="minorEastAsia" w:hAnsiTheme="minorEastAsia" w:eastAsiaTheme="minorEastAsia"/>
          <w:color w:val="000000"/>
          <w:shd w:val="clear" w:color="auto" w:fill="FFFFFF"/>
        </w:rPr>
        <w:t>运输过程中的安全管理，在平等自愿的基础上，经甲乙双方共同协商，特制定本安全协议.</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一、甲方权利和责任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1、甲方应认真执行《安全生产法》、《江苏省安全生产条例》、《道路交通安全法》等相关法律法规。</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2、甲方有权对乙方提交的资质证明等材料的完整性、真实性进行检查。如发现不完整或虚假，甲方有权单方终止与乙方之间合同的履行。</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3、甲方有权对乙方进行安全监督检查，所查情况，及时向乙方反馈。</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4、甲方对乙方进行安全检查时，有权向乙方询问有关安全措施落实情况，指导或提出安全检查的意见和建议。</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5、甲方对乙方进行安全监督检查出的安全隐患，有权责令乙方立即整改或排除。对拒不整改的，甲方有权单方终止与乙方之间合同的履行。</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6、发现乙方有安全生产违法行为，要求乙方停止违法行为，必要时，及时向所在地的安监、消防、质监等部门报告。</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二、乙方权利和责任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1、乙方应认真执行《安全生产法》、《江苏省安全生产条例》、《道路交通安全法》等相关法律法规。</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2、乙方必须对自己提交的所有资质证明材料的完整性、真实性负责，并承担一切因此产生的影响和责任。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3、乙方在</w:t>
      </w:r>
      <w:r>
        <w:rPr>
          <w:rFonts w:hint="eastAsia" w:cs="仿宋_GB2312" w:asciiTheme="minorEastAsia" w:hAnsiTheme="minorEastAsia" w:eastAsiaTheme="minorEastAsia"/>
          <w:color w:val="000000"/>
          <w:shd w:val="clear" w:color="auto" w:fill="FFFFFF"/>
          <w:lang w:eastAsia="zh-CN"/>
        </w:rPr>
        <w:t>钙液</w:t>
      </w:r>
      <w:r>
        <w:rPr>
          <w:rFonts w:hint="eastAsia" w:cs="仿宋_GB2312" w:asciiTheme="minorEastAsia" w:hAnsiTheme="minorEastAsia" w:eastAsiaTheme="minorEastAsia"/>
          <w:color w:val="000000"/>
          <w:shd w:val="clear" w:color="auto" w:fill="FFFFFF"/>
        </w:rPr>
        <w:t>运输前要对工作环境、道路及相关设施进行检查和确定，严禁使用不</w:t>
      </w:r>
      <w:r>
        <w:rPr>
          <w:rFonts w:hint="eastAsia" w:cs="仿宋_GB2312" w:asciiTheme="minorEastAsia" w:hAnsiTheme="minorEastAsia" w:eastAsiaTheme="minorEastAsia"/>
          <w:color w:val="000000"/>
          <w:shd w:val="clear" w:color="auto" w:fill="FFFFFF"/>
          <w:lang w:val="en-US" w:eastAsia="zh-CN"/>
        </w:rPr>
        <w:t>合法</w:t>
      </w:r>
      <w:r>
        <w:rPr>
          <w:rFonts w:hint="eastAsia" w:cs="仿宋_GB2312" w:asciiTheme="minorEastAsia" w:hAnsiTheme="minorEastAsia" w:eastAsiaTheme="minorEastAsia"/>
          <w:color w:val="000000"/>
          <w:shd w:val="clear" w:color="auto" w:fill="FFFFFF"/>
        </w:rPr>
        <w:t>车辆运</w:t>
      </w:r>
      <w:r>
        <w:rPr>
          <w:rFonts w:hint="eastAsia" w:cs="仿宋_GB2312" w:asciiTheme="minorEastAsia" w:hAnsiTheme="minorEastAsia" w:eastAsiaTheme="minorEastAsia"/>
          <w:color w:val="000000"/>
          <w:shd w:val="clear" w:color="auto" w:fill="FFFFFF"/>
          <w:lang w:val="en-US" w:eastAsia="zh-CN"/>
        </w:rPr>
        <w:t>输</w:t>
      </w:r>
      <w:r>
        <w:rPr>
          <w:rFonts w:hint="eastAsia" w:cs="仿宋_GB2312" w:asciiTheme="minorEastAsia" w:hAnsiTheme="minorEastAsia" w:eastAsiaTheme="minorEastAsia"/>
          <w:color w:val="000000"/>
          <w:shd w:val="clear" w:color="auto" w:fill="FFFFFF"/>
        </w:rPr>
        <w:t>，如有问题及时与甲方联系。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4、乙方必须建立健全安全生产的各项规章制度和安全操作规程，落实安全生产责任及安全管理人员，加强对驾驶员的日常教育和培训，运</w:t>
      </w:r>
      <w:r>
        <w:rPr>
          <w:rFonts w:hint="eastAsia" w:cs="仿宋_GB2312" w:asciiTheme="minorEastAsia" w:hAnsiTheme="minorEastAsia" w:eastAsiaTheme="minorEastAsia"/>
          <w:color w:val="000000"/>
          <w:shd w:val="clear" w:color="auto" w:fill="FFFFFF"/>
          <w:lang w:val="en-US" w:eastAsia="zh-CN"/>
        </w:rPr>
        <w:t>输</w:t>
      </w:r>
      <w:r>
        <w:rPr>
          <w:rFonts w:hint="eastAsia" w:cs="仿宋_GB2312" w:asciiTheme="minorEastAsia" w:hAnsiTheme="minorEastAsia" w:eastAsiaTheme="minorEastAsia"/>
          <w:color w:val="000000"/>
          <w:shd w:val="clear" w:color="auto" w:fill="FFFFFF"/>
        </w:rPr>
        <w:t>车辆及驾驶员必须做到持证上岗，并制定事故防范措施和应急救援预案。</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5、乙方必须经常安全检查，及时消除事故隐患。不得使用证照不齐的车辆，对所使用车辆必须按有关规定进行检修和保养，不能带病运行。</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6、乙方在合同期间因违反安全管理的有关要求，造成人员伤亡事故，由乙方依法自行处理和解决，一切后果和经济损失由乙方负责。</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7、乙方应随时接受甲方及有关部门的安全检查，对甲方提出的整改意见，乙方必须按要求进行整改，如不按期整改或整改不彻底，发生事故造成后果由乙方负全部责任。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8、乙方必须遵守交通安全的有关规定，保证运输安全，否则发生的一切的事故和损失由乙方负责</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9、乙方必须服从甲方对其安全生产工作的统一协调管理，并依法负责本单位安全生产工作；发生生产安全事故时，应当及时告知甲方，并视事故严重情况向相关政府部门报告。</w:t>
      </w:r>
    </w:p>
    <w:p>
      <w:pPr>
        <w:spacing w:beforeLines="50" w:afterLines="50"/>
        <w:ind w:left="420" w:leftChars="200" w:firstLine="258" w:firstLineChars="118"/>
        <w:rPr>
          <w:rFonts w:asciiTheme="minorEastAsia" w:hAnsiTheme="minorEastAsia" w:eastAsiaTheme="minorEastAsia"/>
          <w:b/>
          <w:spacing w:val="4"/>
          <w:szCs w:val="21"/>
        </w:rPr>
      </w:pP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 xml:space="preserve">三、 附则： </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1、本协议与双方所签订的相关业务主合同具有同等法律效力。</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2、本协议有效期，从</w:t>
      </w:r>
      <w:r>
        <w:rPr>
          <w:rFonts w:hint="eastAsia" w:cs="仿宋_GB2312" w:asciiTheme="minorEastAsia" w:hAnsiTheme="minorEastAsia" w:eastAsiaTheme="minorEastAsia"/>
          <w:color w:val="000000"/>
          <w:u w:val="single"/>
          <w:shd w:val="clear" w:color="auto" w:fill="FFFFFF"/>
          <w:lang w:val="en-US" w:eastAsia="zh-CN"/>
        </w:rPr>
        <w:t>2022</w:t>
      </w:r>
      <w:r>
        <w:rPr>
          <w:rFonts w:hint="eastAsia" w:cs="仿宋_GB2312" w:asciiTheme="minorEastAsia" w:hAnsiTheme="minorEastAsia" w:eastAsiaTheme="minorEastAsia"/>
          <w:color w:val="000000"/>
          <w:shd w:val="clear" w:color="auto" w:fill="FFFFFF"/>
        </w:rPr>
        <w:t>年</w:t>
      </w:r>
      <w:r>
        <w:rPr>
          <w:rFonts w:hint="eastAsia" w:cs="仿宋_GB2312" w:asciiTheme="minorEastAsia" w:hAnsiTheme="minorEastAsia" w:eastAsiaTheme="minorEastAsia"/>
          <w:color w:val="000000"/>
          <w:shd w:val="clear" w:color="auto" w:fill="FFFFFF"/>
          <w:lang w:val="en-US" w:eastAsia="zh-CN"/>
        </w:rPr>
        <w:t xml:space="preserve"> </w:t>
      </w:r>
      <w:r>
        <w:rPr>
          <w:rFonts w:hint="eastAsia" w:cs="仿宋_GB2312" w:asciiTheme="minorEastAsia" w:hAnsiTheme="minorEastAsia" w:eastAsiaTheme="minorEastAsia"/>
          <w:color w:val="000000"/>
          <w:shd w:val="clear" w:color="auto" w:fill="FFFFFF"/>
        </w:rPr>
        <w:t>月</w:t>
      </w:r>
      <w:r>
        <w:rPr>
          <w:rFonts w:hint="eastAsia" w:cs="仿宋_GB2312" w:asciiTheme="minorEastAsia" w:hAnsiTheme="minorEastAsia" w:eastAsiaTheme="minorEastAsia"/>
          <w:color w:val="000000"/>
          <w:shd w:val="clear" w:color="auto" w:fill="FFFFFF"/>
          <w:lang w:val="en-US" w:eastAsia="zh-CN"/>
        </w:rPr>
        <w:t xml:space="preserve"> </w:t>
      </w:r>
      <w:r>
        <w:rPr>
          <w:rFonts w:hint="eastAsia" w:cs="仿宋_GB2312" w:asciiTheme="minorEastAsia" w:hAnsiTheme="minorEastAsia" w:eastAsiaTheme="minorEastAsia"/>
          <w:color w:val="000000"/>
          <w:shd w:val="clear" w:color="auto" w:fill="FFFFFF"/>
        </w:rPr>
        <w:t>日至</w:t>
      </w:r>
      <w:r>
        <w:rPr>
          <w:rFonts w:hint="eastAsia" w:cs="仿宋_GB2312" w:asciiTheme="minorEastAsia" w:hAnsiTheme="minorEastAsia" w:eastAsiaTheme="minorEastAsia"/>
          <w:color w:val="000000"/>
          <w:u w:val="single"/>
          <w:shd w:val="clear" w:color="auto" w:fill="FFFFFF"/>
          <w:lang w:val="en-US" w:eastAsia="zh-CN"/>
        </w:rPr>
        <w:t>2022</w:t>
      </w:r>
      <w:r>
        <w:rPr>
          <w:rFonts w:hint="eastAsia" w:cs="仿宋_GB2312" w:asciiTheme="minorEastAsia" w:hAnsiTheme="minorEastAsia" w:eastAsiaTheme="minorEastAsia"/>
          <w:color w:val="000000"/>
          <w:shd w:val="clear" w:color="auto" w:fill="FFFFFF"/>
        </w:rPr>
        <w:t>年</w:t>
      </w:r>
      <w:r>
        <w:rPr>
          <w:rFonts w:hint="eastAsia" w:cs="仿宋_GB2312" w:asciiTheme="minorEastAsia" w:hAnsiTheme="minorEastAsia" w:eastAsiaTheme="minorEastAsia"/>
          <w:color w:val="000000"/>
          <w:shd w:val="clear" w:color="auto" w:fill="FFFFFF"/>
          <w:lang w:val="en-US" w:eastAsia="zh-CN"/>
        </w:rPr>
        <w:t>12</w:t>
      </w:r>
      <w:r>
        <w:rPr>
          <w:rFonts w:hint="eastAsia" w:cs="仿宋_GB2312" w:asciiTheme="minorEastAsia" w:hAnsiTheme="minorEastAsia" w:eastAsiaTheme="minorEastAsia"/>
          <w:color w:val="000000"/>
          <w:shd w:val="clear" w:color="auto" w:fill="FFFFFF"/>
        </w:rPr>
        <w:t>月</w:t>
      </w:r>
      <w:r>
        <w:rPr>
          <w:rFonts w:hint="eastAsia" w:cs="仿宋_GB2312" w:asciiTheme="minorEastAsia" w:hAnsiTheme="minorEastAsia" w:eastAsiaTheme="minorEastAsia"/>
          <w:color w:val="000000"/>
          <w:shd w:val="clear" w:color="auto" w:fill="FFFFFF"/>
          <w:lang w:val="en-US" w:eastAsia="zh-CN"/>
        </w:rPr>
        <w:t>31</w:t>
      </w:r>
      <w:r>
        <w:rPr>
          <w:rFonts w:hint="eastAsia" w:cs="仿宋_GB2312" w:asciiTheme="minorEastAsia" w:hAnsiTheme="minorEastAsia" w:eastAsiaTheme="minorEastAsia"/>
          <w:color w:val="000000"/>
          <w:shd w:val="clear" w:color="auto" w:fill="FFFFFF"/>
        </w:rPr>
        <w:t>日止。</w:t>
      </w:r>
    </w:p>
    <w:p>
      <w:pPr>
        <w:adjustRightInd w:val="0"/>
        <w:spacing w:beforeLines="50" w:afterLines="50"/>
        <w:ind w:left="420" w:leftChars="200" w:firstLine="247" w:firstLineChars="118"/>
        <w:rPr>
          <w:rFonts w:cs="仿宋_GB2312" w:asciiTheme="minorEastAsia" w:hAnsiTheme="minorEastAsia" w:eastAsiaTheme="minorEastAsia"/>
          <w:szCs w:val="21"/>
          <w:shd w:val="clear" w:color="auto" w:fill="FFFFFF"/>
        </w:rPr>
      </w:pPr>
      <w:r>
        <w:rPr>
          <w:rFonts w:hint="eastAsia" w:cs="仿宋_GB2312" w:asciiTheme="minorEastAsia" w:hAnsiTheme="minorEastAsia" w:eastAsiaTheme="minorEastAsia"/>
          <w:color w:val="000000"/>
          <w:szCs w:val="21"/>
          <w:shd w:val="clear" w:color="auto" w:fill="FFFFFF"/>
        </w:rPr>
        <w:t>3、</w:t>
      </w:r>
      <w:r>
        <w:rPr>
          <w:rFonts w:hint="eastAsia" w:cs="仿宋_GB2312" w:asciiTheme="minorEastAsia" w:hAnsiTheme="minorEastAsia" w:eastAsiaTheme="minorEastAsia"/>
          <w:szCs w:val="21"/>
        </w:rPr>
        <w:t>在履行过程中发生的争议，</w:t>
      </w:r>
      <w:r>
        <w:rPr>
          <w:rFonts w:hint="eastAsia" w:asciiTheme="minorEastAsia" w:hAnsiTheme="minorEastAsia" w:eastAsiaTheme="minorEastAsia"/>
          <w:spacing w:val="4"/>
          <w:szCs w:val="21"/>
        </w:rPr>
        <w:t>双方进行协商解决，协商不成的，</w:t>
      </w:r>
      <w:r>
        <w:rPr>
          <w:rFonts w:hint="eastAsia" w:cs="仿宋_GB2312" w:asciiTheme="minorEastAsia" w:hAnsiTheme="minorEastAsia" w:eastAsiaTheme="minorEastAsia"/>
          <w:szCs w:val="21"/>
        </w:rPr>
        <w:t>可依法向合同签订地人民法院提起诉讼。</w:t>
      </w:r>
      <w:r>
        <w:rPr>
          <w:rFonts w:hint="eastAsia" w:cs="仿宋_GB2312" w:asciiTheme="minorEastAsia" w:hAnsiTheme="minorEastAsia" w:eastAsiaTheme="minorEastAsia"/>
          <w:szCs w:val="21"/>
          <w:shd w:val="clear" w:color="auto" w:fill="FFFFFF"/>
        </w:rPr>
        <w:t xml:space="preserve"> </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 xml:space="preserve">4、本协议一式两份，甲方、乙方各一份，甲乙双方代表签字盖章后生效。 </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 xml:space="preserve">5、本合同履行地：甲方所在地。 </w:t>
      </w:r>
    </w:p>
    <w:p>
      <w:pPr>
        <w:spacing w:line="400" w:lineRule="exact"/>
        <w:ind w:left="420" w:leftChars="200" w:firstLine="258" w:firstLineChars="118"/>
        <w:rPr>
          <w:rFonts w:asciiTheme="minorEastAsia" w:hAnsiTheme="minorEastAsia" w:eastAsiaTheme="minorEastAsia"/>
          <w:b/>
          <w:spacing w:val="4"/>
          <w:szCs w:val="21"/>
        </w:rPr>
      </w:pPr>
    </w:p>
    <w:p>
      <w:pPr>
        <w:spacing w:line="400" w:lineRule="exact"/>
        <w:ind w:left="420" w:leftChars="200" w:firstLine="258" w:firstLineChars="118"/>
        <w:rPr>
          <w:rFonts w:asciiTheme="minorEastAsia" w:hAnsiTheme="minorEastAsia" w:eastAsiaTheme="minorEastAsia"/>
          <w:b/>
          <w:spacing w:val="4"/>
          <w:szCs w:val="21"/>
        </w:rPr>
      </w:pPr>
    </w:p>
    <w:p>
      <w:pPr>
        <w:spacing w:line="400" w:lineRule="exact"/>
        <w:ind w:left="420" w:leftChars="200" w:firstLine="258" w:firstLineChars="118"/>
        <w:rPr>
          <w:rFonts w:asciiTheme="minorEastAsia" w:hAnsiTheme="minorEastAsia" w:eastAsiaTheme="minorEastAsia"/>
          <w:b/>
          <w:szCs w:val="21"/>
        </w:rPr>
      </w:pPr>
      <w:r>
        <w:rPr>
          <w:rFonts w:hint="eastAsia" w:asciiTheme="minorEastAsia" w:hAnsiTheme="minorEastAsia" w:eastAsiaTheme="minorEastAsia"/>
          <w:b/>
          <w:spacing w:val="4"/>
          <w:szCs w:val="21"/>
        </w:rPr>
        <w:t>甲方(盖章)</w:t>
      </w:r>
      <w:r>
        <w:rPr>
          <w:rFonts w:hint="eastAsia" w:asciiTheme="minorEastAsia" w:hAnsiTheme="minorEastAsia" w:eastAsiaTheme="minorEastAsia"/>
          <w:b/>
          <w:szCs w:val="21"/>
        </w:rPr>
        <w:t xml:space="preserve"> ：                                    </w:t>
      </w:r>
      <w:r>
        <w:rPr>
          <w:rFonts w:hint="eastAsia" w:asciiTheme="minorEastAsia" w:hAnsiTheme="minorEastAsia" w:eastAsiaTheme="minorEastAsia"/>
          <w:b/>
          <w:spacing w:val="4"/>
          <w:szCs w:val="21"/>
        </w:rPr>
        <w:t>乙方(盖章)：</w:t>
      </w:r>
    </w:p>
    <w:p>
      <w:pPr>
        <w:ind w:left="420" w:leftChars="200" w:firstLine="249" w:firstLineChars="118"/>
        <w:rPr>
          <w:rFonts w:asciiTheme="minorEastAsia" w:hAnsiTheme="minorEastAsia" w:eastAsiaTheme="minorEastAsia"/>
          <w:b/>
          <w:szCs w:val="21"/>
        </w:rPr>
      </w:pPr>
    </w:p>
    <w:p>
      <w:pPr>
        <w:ind w:left="420" w:leftChars="200" w:firstLine="249" w:firstLineChars="118"/>
        <w:rPr>
          <w:rFonts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                          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w:t>
      </w:r>
    </w:p>
    <w:p>
      <w:pPr>
        <w:rPr>
          <w:rFonts w:hint="eastAsia" w:asciiTheme="minorEastAsia" w:hAnsiTheme="minorEastAsia" w:eastAsiaTheme="minorEastAsia"/>
          <w:b w:val="0"/>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Style w:val="10"/>
                            </w:rPr>
                          </w:pPr>
                          <w:r>
                            <w:fldChar w:fldCharType="begin"/>
                          </w:r>
                          <w:r>
                            <w:rPr>
                              <w:rStyle w:val="10"/>
                            </w:rPr>
                            <w:instrText xml:space="preserve">PAGE  </w:instrText>
                          </w:r>
                          <w:r>
                            <w:fldChar w:fldCharType="separate"/>
                          </w:r>
                          <w:r>
                            <w:rPr>
                              <w:rStyle w:val="10"/>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E619"/>
    <w:multiLevelType w:val="singleLevel"/>
    <w:tmpl w:val="8383E61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A449E1"/>
    <w:rsid w:val="00286CA8"/>
    <w:rsid w:val="00302BB9"/>
    <w:rsid w:val="00307518"/>
    <w:rsid w:val="003C098D"/>
    <w:rsid w:val="003E60D0"/>
    <w:rsid w:val="00490AE6"/>
    <w:rsid w:val="006F7DEA"/>
    <w:rsid w:val="007A6711"/>
    <w:rsid w:val="007F31AD"/>
    <w:rsid w:val="00A449E1"/>
    <w:rsid w:val="00D9310F"/>
    <w:rsid w:val="00E97254"/>
    <w:rsid w:val="03106BC5"/>
    <w:rsid w:val="0BDD09B1"/>
    <w:rsid w:val="0C340247"/>
    <w:rsid w:val="0D0E4625"/>
    <w:rsid w:val="0D500FD3"/>
    <w:rsid w:val="0DC618C3"/>
    <w:rsid w:val="144F3093"/>
    <w:rsid w:val="1FF03CF5"/>
    <w:rsid w:val="20DA7BCC"/>
    <w:rsid w:val="213B56C7"/>
    <w:rsid w:val="23AC252A"/>
    <w:rsid w:val="2C9C478D"/>
    <w:rsid w:val="2E065544"/>
    <w:rsid w:val="3275549D"/>
    <w:rsid w:val="3500690E"/>
    <w:rsid w:val="362944DA"/>
    <w:rsid w:val="3CB136A5"/>
    <w:rsid w:val="3F313936"/>
    <w:rsid w:val="3FA360EC"/>
    <w:rsid w:val="422D2FC4"/>
    <w:rsid w:val="433C7ACC"/>
    <w:rsid w:val="52F237F2"/>
    <w:rsid w:val="58613A12"/>
    <w:rsid w:val="5F0C705C"/>
    <w:rsid w:val="616F2207"/>
    <w:rsid w:val="63F331B1"/>
    <w:rsid w:val="64293C54"/>
    <w:rsid w:val="646835A0"/>
    <w:rsid w:val="6B6A717B"/>
    <w:rsid w:val="6C811EF0"/>
    <w:rsid w:val="6CB96DE9"/>
    <w:rsid w:val="6F2F067A"/>
    <w:rsid w:val="6F3A2179"/>
    <w:rsid w:val="6F752F9B"/>
    <w:rsid w:val="70600340"/>
    <w:rsid w:val="748D13C2"/>
    <w:rsid w:val="788E53EF"/>
    <w:rsid w:val="7AFC6CA9"/>
    <w:rsid w:val="7B35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qFormat/>
    <w:uiPriority w:val="39"/>
  </w:style>
  <w:style w:type="paragraph" w:styleId="7">
    <w:name w:val="Normal (Web)"/>
    <w:basedOn w:val="1"/>
    <w:qFormat/>
    <w:uiPriority w:val="99"/>
    <w:pPr>
      <w:widowControl w:val="0"/>
      <w:adjustRightInd/>
      <w:snapToGrid/>
      <w:spacing w:beforeAutospacing="1" w:after="100" w:afterAutospacing="1"/>
    </w:pPr>
    <w:rPr>
      <w:rFonts w:ascii="Calibri" w:hAnsi="Calibri" w:eastAsia="宋体" w:cs="Times New Roman"/>
      <w:sz w:val="24"/>
      <w:szCs w:val="24"/>
    </w:rPr>
  </w:style>
  <w:style w:type="character" w:styleId="10">
    <w:name w:val="page number"/>
    <w:unhideWhenUsed/>
    <w:qFormat/>
    <w:uiPriority w:val="0"/>
    <w:rPr>
      <w:rFonts w:cs="Times New Roman"/>
    </w:rPr>
  </w:style>
  <w:style w:type="character" w:styleId="11">
    <w:name w:val="Hyperlink"/>
    <w:unhideWhenUsed/>
    <w:qFormat/>
    <w:uiPriority w:val="99"/>
    <w:rPr>
      <w:color w:val="0000FF"/>
      <w:u w:val="single"/>
    </w:rPr>
  </w:style>
  <w:style w:type="character" w:customStyle="1" w:styleId="12">
    <w:name w:val="标题 2 Char"/>
    <w:basedOn w:val="9"/>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8664</Words>
  <Characters>9109</Characters>
  <Lines>13</Lines>
  <Paragraphs>3</Paragraphs>
  <TotalTime>18</TotalTime>
  <ScaleCrop>false</ScaleCrop>
  <LinksUpToDate>false</LinksUpToDate>
  <CharactersWithSpaces>9715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2021-01-19T02:07:00Z</dcterms:created>
  <dc:creator>王媛</dc:creator>
  <cp:lastModifiedBy>Administrator</cp:lastModifiedBy>
  <cp:lastPrinted>2021-04-28T02:39:00Z</cp:lastPrinted>
  <dcterms:modified xsi:type="dcterms:W3CDTF">2022-05-04T23:55:57Z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B740DACE26624FDF97B723C33EB1A9AA</vt:lpwstr>
  </property>
  <property fmtid="{D5CDD505-2E9C-101B-9397-08002B2CF9AE}" pid="4" name="commondata">
    <vt:lpwstr>eyJoZGlkIjoiZmVhM2FkNDc2M2RjZjdiNDVjNTFjNmM2YWRmZjNmNDIifQ==</vt:lpwstr>
  </property>
</Properties>
</file>